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661" w:rsidRDefault="003B60CE" w:rsidP="008278F0">
      <w:pPr>
        <w:spacing w:after="0"/>
        <w:jc w:val="center"/>
        <w:rPr>
          <w:b/>
        </w:rPr>
      </w:pPr>
      <w:r>
        <w:rPr>
          <w:b/>
        </w:rPr>
        <w:t>Protocol for incubation and o</w:t>
      </w:r>
      <w:r w:rsidR="009C4D10" w:rsidRPr="009C4D10">
        <w:rPr>
          <w:b/>
        </w:rPr>
        <w:t xml:space="preserve">n-farm </w:t>
      </w:r>
      <w:r>
        <w:rPr>
          <w:b/>
        </w:rPr>
        <w:t xml:space="preserve">dairy cattle </w:t>
      </w:r>
      <w:r w:rsidR="009C4D10">
        <w:rPr>
          <w:b/>
        </w:rPr>
        <w:t>f</w:t>
      </w:r>
      <w:r>
        <w:rPr>
          <w:b/>
        </w:rPr>
        <w:t>eeding of Urea-Molasses t</w:t>
      </w:r>
      <w:r w:rsidR="009C4D10" w:rsidRPr="009C4D10">
        <w:rPr>
          <w:b/>
        </w:rPr>
        <w:t xml:space="preserve">reated Crop Residues in </w:t>
      </w:r>
      <w:proofErr w:type="spellStart"/>
      <w:r w:rsidR="009C4D10" w:rsidRPr="009C4D10">
        <w:rPr>
          <w:b/>
        </w:rPr>
        <w:t>Babati</w:t>
      </w:r>
      <w:proofErr w:type="spellEnd"/>
      <w:r w:rsidR="009C4D10" w:rsidRPr="009C4D10">
        <w:rPr>
          <w:b/>
        </w:rPr>
        <w:t xml:space="preserve">, </w:t>
      </w:r>
      <w:proofErr w:type="spellStart"/>
      <w:r w:rsidR="009C4D10" w:rsidRPr="009C4D10">
        <w:rPr>
          <w:b/>
        </w:rPr>
        <w:t>Mbulu</w:t>
      </w:r>
      <w:proofErr w:type="spellEnd"/>
      <w:r w:rsidR="009C4D10" w:rsidRPr="009C4D10">
        <w:rPr>
          <w:b/>
        </w:rPr>
        <w:t xml:space="preserve"> and </w:t>
      </w:r>
      <w:proofErr w:type="spellStart"/>
      <w:r w:rsidR="009C4D10" w:rsidRPr="009C4D10">
        <w:rPr>
          <w:b/>
        </w:rPr>
        <w:t>Karatu</w:t>
      </w:r>
      <w:proofErr w:type="spellEnd"/>
      <w:r w:rsidR="009C4D10" w:rsidRPr="009C4D10">
        <w:rPr>
          <w:b/>
        </w:rPr>
        <w:t xml:space="preserve"> Districts of </w:t>
      </w:r>
      <w:proofErr w:type="spellStart"/>
      <w:r w:rsidR="009C4D10" w:rsidRPr="009C4D10">
        <w:rPr>
          <w:b/>
        </w:rPr>
        <w:t>Manyara</w:t>
      </w:r>
      <w:proofErr w:type="spellEnd"/>
      <w:r w:rsidR="009C4D10" w:rsidRPr="009C4D10">
        <w:rPr>
          <w:b/>
        </w:rPr>
        <w:t xml:space="preserve"> Region, Tanzania</w:t>
      </w:r>
    </w:p>
    <w:p w:rsidR="009C4D10" w:rsidRDefault="009C4D10" w:rsidP="008278F0">
      <w:pPr>
        <w:spacing w:after="0"/>
        <w:jc w:val="center"/>
        <w:rPr>
          <w:b/>
        </w:rPr>
      </w:pPr>
      <w:r>
        <w:rPr>
          <w:b/>
        </w:rPr>
        <w:t xml:space="preserve">Ongadi, </w:t>
      </w:r>
      <w:proofErr w:type="gramStart"/>
      <w:r>
        <w:rPr>
          <w:b/>
        </w:rPr>
        <w:t>P.M</w:t>
      </w:r>
      <w:r w:rsidR="003B60CE" w:rsidRPr="003B60CE">
        <w:rPr>
          <w:b/>
          <w:vertAlign w:val="superscript"/>
        </w:rPr>
        <w:t>1</w:t>
      </w:r>
      <w:r>
        <w:rPr>
          <w:b/>
        </w:rPr>
        <w:t>.,</w:t>
      </w:r>
      <w:proofErr w:type="gramEnd"/>
      <w:r>
        <w:rPr>
          <w:b/>
        </w:rPr>
        <w:t xml:space="preserve"> </w:t>
      </w:r>
      <w:proofErr w:type="spellStart"/>
      <w:r>
        <w:rPr>
          <w:b/>
        </w:rPr>
        <w:t>Haule</w:t>
      </w:r>
      <w:proofErr w:type="spellEnd"/>
      <w:r>
        <w:rPr>
          <w:b/>
        </w:rPr>
        <w:t>, A</w:t>
      </w:r>
      <w:r w:rsidR="003B60CE" w:rsidRPr="003B60CE">
        <w:rPr>
          <w:b/>
          <w:vertAlign w:val="superscript"/>
        </w:rPr>
        <w:t>2</w:t>
      </w:r>
      <w:r>
        <w:rPr>
          <w:b/>
        </w:rPr>
        <w:t>., Ngunga, D</w:t>
      </w:r>
      <w:r w:rsidR="003B60CE" w:rsidRPr="003B60CE">
        <w:rPr>
          <w:b/>
          <w:vertAlign w:val="superscript"/>
        </w:rPr>
        <w:t>3</w:t>
      </w:r>
      <w:r>
        <w:rPr>
          <w:b/>
        </w:rPr>
        <w:t>., Lukuyu, B.A</w:t>
      </w:r>
      <w:r w:rsidR="003B60CE" w:rsidRPr="003B60CE">
        <w:rPr>
          <w:b/>
          <w:vertAlign w:val="superscript"/>
        </w:rPr>
        <w:t>3</w:t>
      </w:r>
      <w:r>
        <w:rPr>
          <w:b/>
        </w:rPr>
        <w:t>., Wang, M</w:t>
      </w:r>
      <w:r w:rsidR="003B60CE" w:rsidRPr="003B60CE">
        <w:rPr>
          <w:b/>
          <w:vertAlign w:val="superscript"/>
        </w:rPr>
        <w:t>4</w:t>
      </w:r>
      <w:r>
        <w:rPr>
          <w:b/>
        </w:rPr>
        <w:t xml:space="preserve"> </w:t>
      </w:r>
      <w:r w:rsidR="003B60CE">
        <w:rPr>
          <w:b/>
        </w:rPr>
        <w:t xml:space="preserve">and </w:t>
      </w:r>
      <w:proofErr w:type="spellStart"/>
      <w:r w:rsidR="003B60CE">
        <w:rPr>
          <w:b/>
        </w:rPr>
        <w:t>Mpolya</w:t>
      </w:r>
      <w:proofErr w:type="spellEnd"/>
      <w:r w:rsidR="003B60CE">
        <w:rPr>
          <w:b/>
        </w:rPr>
        <w:t>, E.B</w:t>
      </w:r>
      <w:r w:rsidR="003B60CE" w:rsidRPr="003B60CE">
        <w:rPr>
          <w:b/>
          <w:vertAlign w:val="superscript"/>
        </w:rPr>
        <w:t>1</w:t>
      </w:r>
      <w:r w:rsidR="003B60CE">
        <w:rPr>
          <w:b/>
        </w:rPr>
        <w:t>.</w:t>
      </w:r>
      <w:r>
        <w:rPr>
          <w:b/>
        </w:rPr>
        <w:t xml:space="preserve"> </w:t>
      </w:r>
    </w:p>
    <w:p w:rsidR="008278F0" w:rsidRPr="005037A0" w:rsidRDefault="008278F0" w:rsidP="00EE6A89">
      <w:pPr>
        <w:spacing w:after="0"/>
        <w:jc w:val="center"/>
        <w:rPr>
          <w:i/>
          <w:sz w:val="20"/>
          <w:szCs w:val="20"/>
        </w:rPr>
      </w:pPr>
      <w:r w:rsidRPr="005037A0">
        <w:rPr>
          <w:i/>
          <w:sz w:val="20"/>
          <w:szCs w:val="20"/>
        </w:rPr>
        <w:t xml:space="preserve">1. Nelson Mandela African Institution of Science and Technology (NM-AIST), </w:t>
      </w:r>
      <w:proofErr w:type="spellStart"/>
      <w:r w:rsidRPr="005037A0">
        <w:rPr>
          <w:i/>
          <w:sz w:val="20"/>
          <w:szCs w:val="20"/>
        </w:rPr>
        <w:t>Arusha</w:t>
      </w:r>
      <w:proofErr w:type="spellEnd"/>
      <w:r w:rsidRPr="005037A0">
        <w:rPr>
          <w:i/>
          <w:sz w:val="20"/>
          <w:szCs w:val="20"/>
        </w:rPr>
        <w:t>-Tanzania</w:t>
      </w:r>
    </w:p>
    <w:p w:rsidR="008278F0" w:rsidRPr="005037A0" w:rsidRDefault="008278F0" w:rsidP="00EE6A89">
      <w:pPr>
        <w:spacing w:after="0"/>
        <w:jc w:val="center"/>
        <w:rPr>
          <w:i/>
          <w:sz w:val="20"/>
          <w:szCs w:val="20"/>
        </w:rPr>
      </w:pPr>
      <w:r w:rsidRPr="005037A0">
        <w:rPr>
          <w:i/>
          <w:sz w:val="20"/>
          <w:szCs w:val="20"/>
        </w:rPr>
        <w:t xml:space="preserve">2. Ministry of Agriculture, Livestock and Fisheries, </w:t>
      </w:r>
      <w:proofErr w:type="spellStart"/>
      <w:r w:rsidRPr="005037A0">
        <w:rPr>
          <w:i/>
          <w:sz w:val="20"/>
          <w:szCs w:val="20"/>
        </w:rPr>
        <w:t>Babati</w:t>
      </w:r>
      <w:proofErr w:type="spellEnd"/>
      <w:r w:rsidRPr="005037A0">
        <w:rPr>
          <w:i/>
          <w:sz w:val="20"/>
          <w:szCs w:val="20"/>
        </w:rPr>
        <w:t xml:space="preserve"> District, </w:t>
      </w:r>
      <w:proofErr w:type="spellStart"/>
      <w:r w:rsidR="007150F1">
        <w:rPr>
          <w:i/>
          <w:sz w:val="20"/>
          <w:szCs w:val="20"/>
        </w:rPr>
        <w:t>M</w:t>
      </w:r>
      <w:r w:rsidRPr="005037A0">
        <w:rPr>
          <w:i/>
          <w:sz w:val="20"/>
          <w:szCs w:val="20"/>
        </w:rPr>
        <w:t>anyara</w:t>
      </w:r>
      <w:proofErr w:type="spellEnd"/>
      <w:r w:rsidRPr="005037A0">
        <w:rPr>
          <w:i/>
          <w:sz w:val="20"/>
          <w:szCs w:val="20"/>
        </w:rPr>
        <w:t xml:space="preserve"> Region-Tanzania</w:t>
      </w:r>
    </w:p>
    <w:p w:rsidR="008278F0" w:rsidRPr="005037A0" w:rsidRDefault="008278F0" w:rsidP="00EE6A89">
      <w:pPr>
        <w:spacing w:after="0"/>
        <w:jc w:val="center"/>
        <w:rPr>
          <w:i/>
          <w:sz w:val="20"/>
          <w:szCs w:val="20"/>
        </w:rPr>
      </w:pPr>
      <w:r w:rsidRPr="005037A0">
        <w:rPr>
          <w:i/>
          <w:sz w:val="20"/>
          <w:szCs w:val="20"/>
        </w:rPr>
        <w:t>3. International Livestock Research Institute (ILRI), Nairobi-Kenya</w:t>
      </w:r>
    </w:p>
    <w:p w:rsidR="008278F0" w:rsidRPr="005037A0" w:rsidRDefault="00EE6A89" w:rsidP="00EE6A89">
      <w:pPr>
        <w:spacing w:after="0"/>
        <w:jc w:val="center"/>
        <w:rPr>
          <w:sz w:val="20"/>
          <w:szCs w:val="20"/>
        </w:rPr>
      </w:pPr>
      <w:r>
        <w:rPr>
          <w:i/>
          <w:sz w:val="20"/>
          <w:szCs w:val="20"/>
        </w:rPr>
        <w:t>4</w:t>
      </w:r>
      <w:r w:rsidR="008278F0" w:rsidRPr="005037A0">
        <w:rPr>
          <w:i/>
          <w:sz w:val="20"/>
          <w:szCs w:val="20"/>
        </w:rPr>
        <w:t>. Institute of Subtropical Agriculture, the Chinese Academy of Sciences, Changsha,</w:t>
      </w:r>
      <w:r w:rsidR="007150F1">
        <w:rPr>
          <w:i/>
          <w:sz w:val="20"/>
          <w:szCs w:val="20"/>
        </w:rPr>
        <w:t xml:space="preserve"> </w:t>
      </w:r>
      <w:r w:rsidR="008278F0" w:rsidRPr="005037A0">
        <w:rPr>
          <w:i/>
          <w:sz w:val="20"/>
          <w:szCs w:val="20"/>
        </w:rPr>
        <w:t>Hunan-China</w:t>
      </w:r>
    </w:p>
    <w:p w:rsidR="005037A0" w:rsidRDefault="005037A0" w:rsidP="008278F0">
      <w:pPr>
        <w:spacing w:after="0"/>
      </w:pPr>
    </w:p>
    <w:p w:rsidR="005037A0" w:rsidRDefault="005037A0" w:rsidP="00022F7A">
      <w:pPr>
        <w:spacing w:after="0"/>
        <w:jc w:val="both"/>
        <w:rPr>
          <w:b/>
        </w:rPr>
      </w:pPr>
      <w:r>
        <w:rPr>
          <w:b/>
        </w:rPr>
        <w:t>Intr</w:t>
      </w:r>
      <w:r w:rsidRPr="005037A0">
        <w:rPr>
          <w:b/>
        </w:rPr>
        <w:t>oduction</w:t>
      </w:r>
    </w:p>
    <w:p w:rsidR="00022F7A" w:rsidRPr="00884EB7" w:rsidRDefault="00022F7A" w:rsidP="00884EB7">
      <w:pPr>
        <w:spacing w:after="0"/>
        <w:jc w:val="both"/>
      </w:pPr>
      <w:r w:rsidRPr="00073FB3">
        <w:t>Small-scale dairying is important in sustaining livelihoods in the highland areas of East</w:t>
      </w:r>
      <w:r>
        <w:t>ern</w:t>
      </w:r>
      <w:r w:rsidRPr="00073FB3">
        <w:t xml:space="preserve"> Africa. Dairy diets are forage based.</w:t>
      </w:r>
      <w:r>
        <w:t xml:space="preserve"> </w:t>
      </w:r>
      <w:r w:rsidRPr="00073FB3">
        <w:t>In the past this would have been provided through grazing or, more recently by growing planted forages mainly Napier grass. However, as farm sizes decrease through inter-generational subdivision and farms in</w:t>
      </w:r>
      <w:r>
        <w:t>tensify, farmers seek to maximiz</w:t>
      </w:r>
      <w:r w:rsidRPr="00073FB3">
        <w:t xml:space="preserve">e food security by growing </w:t>
      </w:r>
      <w:r>
        <w:t>food crops (cereals and legumes)</w:t>
      </w:r>
      <w:r w:rsidRPr="00073FB3">
        <w:t xml:space="preserve"> alongside planted forage </w:t>
      </w:r>
      <w:r>
        <w:t>feeds such as N</w:t>
      </w:r>
      <w:r w:rsidRPr="00073FB3">
        <w:t>apier grass.</w:t>
      </w:r>
      <w:r>
        <w:t xml:space="preserve"> </w:t>
      </w:r>
      <w:r w:rsidRPr="00FA6E55">
        <w:t>For many small holder farmers, feeding dairy cattle over the dry period when forages are scarce is a major challenge.</w:t>
      </w:r>
      <w:r>
        <w:t xml:space="preserve"> The i</w:t>
      </w:r>
      <w:r w:rsidRPr="00073FB3">
        <w:t xml:space="preserve">nadequate </w:t>
      </w:r>
      <w:r>
        <w:t xml:space="preserve">forage </w:t>
      </w:r>
      <w:r w:rsidRPr="00073FB3">
        <w:t xml:space="preserve">feed </w:t>
      </w:r>
      <w:r>
        <w:t xml:space="preserve">availability and </w:t>
      </w:r>
      <w:r w:rsidRPr="00073FB3">
        <w:t>supplies on smallholder farms in East Africa is aggravated by seasonal variations in quantity and quality that causes fluctuations in animal nutrition and productivity throughout the year (</w:t>
      </w:r>
      <w:r>
        <w:t>Lukuyu, et al., 2010</w:t>
      </w:r>
      <w:r w:rsidRPr="00073FB3">
        <w:t>).</w:t>
      </w:r>
      <w:r>
        <w:t xml:space="preserve"> </w:t>
      </w:r>
      <w:r w:rsidRPr="00FA6E55">
        <w:t xml:space="preserve">Hence, </w:t>
      </w:r>
      <w:r>
        <w:t xml:space="preserve">to bridge the feed gap, </w:t>
      </w:r>
      <w:r w:rsidRPr="00FA6E55">
        <w:t xml:space="preserve">most small holder farmers </w:t>
      </w:r>
      <w:r w:rsidR="0011213C" w:rsidRPr="00884EB7">
        <w:t>mainly depend on crop residues</w:t>
      </w:r>
      <w:r w:rsidRPr="00884EB7">
        <w:t xml:space="preserve"> to meet the nutrient requirements of the animals.</w:t>
      </w:r>
    </w:p>
    <w:p w:rsidR="00022F7A" w:rsidRPr="00884EB7" w:rsidRDefault="00022F7A" w:rsidP="00884EB7">
      <w:pPr>
        <w:spacing w:after="0"/>
        <w:jc w:val="both"/>
      </w:pPr>
    </w:p>
    <w:p w:rsidR="00354EAD" w:rsidRPr="001B2449" w:rsidRDefault="00884EB7" w:rsidP="001B2449">
      <w:pPr>
        <w:spacing w:after="0"/>
        <w:jc w:val="both"/>
        <w:rPr>
          <w:color w:val="000000"/>
        </w:rPr>
      </w:pPr>
      <w:r w:rsidRPr="001B2449">
        <w:rPr>
          <w:color w:val="000000"/>
        </w:rPr>
        <w:t>Crop residues are roughages, potentially rich sources of energy as about 80% of their dry matter (DM) consists of polysaccharides, but usually underutilized because of their low digestibility, which limits feed intake (FAO, 2002). These poor quality roughages such as straws have the potential to improve animal feeds by employing different treatment strategies. Interestingly, China’s experience in utilizing tones of annually produced crop residues for ruminants after processing has promoted a marked increase in beef and mutton output, saving a great quantity of grain used for this purpose (</w:t>
      </w:r>
      <w:proofErr w:type="spellStart"/>
      <w:proofErr w:type="gramStart"/>
      <w:r w:rsidRPr="001B2449">
        <w:rPr>
          <w:color w:val="000000"/>
        </w:rPr>
        <w:t>Gao</w:t>
      </w:r>
      <w:proofErr w:type="spellEnd"/>
      <w:proofErr w:type="gramEnd"/>
      <w:r w:rsidRPr="001B2449">
        <w:rPr>
          <w:color w:val="000000"/>
        </w:rPr>
        <w:t>, 2000).</w:t>
      </w:r>
    </w:p>
    <w:p w:rsidR="00354EAD" w:rsidRPr="001B2449" w:rsidRDefault="00354EAD" w:rsidP="001B2449">
      <w:pPr>
        <w:spacing w:after="0"/>
        <w:jc w:val="both"/>
        <w:rPr>
          <w:color w:val="000000"/>
        </w:rPr>
      </w:pPr>
    </w:p>
    <w:p w:rsidR="001B2449" w:rsidRPr="00473A19" w:rsidRDefault="001B2449" w:rsidP="00473A19">
      <w:pPr>
        <w:spacing w:after="0"/>
        <w:jc w:val="both"/>
        <w:rPr>
          <w:color w:val="000000"/>
        </w:rPr>
      </w:pPr>
      <w:r w:rsidRPr="001B2449">
        <w:t xml:space="preserve">Crop residues, </w:t>
      </w:r>
      <w:r w:rsidR="0083513A">
        <w:t>such as</w:t>
      </w:r>
      <w:r w:rsidRPr="001B2449">
        <w:t xml:space="preserve"> maize stover, bean haulms, sunflower st</w:t>
      </w:r>
      <w:r w:rsidR="00DB671F">
        <w:t>raw</w:t>
      </w:r>
      <w:r w:rsidRPr="001B2449">
        <w:t xml:space="preserve">, pigeon pea haulms, </w:t>
      </w:r>
      <w:r w:rsidR="00145957">
        <w:t>rice straw,</w:t>
      </w:r>
      <w:r w:rsidR="00DB671F">
        <w:t xml:space="preserve"> groundnut husks,</w:t>
      </w:r>
      <w:r w:rsidR="00145957">
        <w:t xml:space="preserve"> </w:t>
      </w:r>
      <w:r w:rsidRPr="001B2449">
        <w:t>etc are abundant in the food crop growing areas</w:t>
      </w:r>
      <w:r w:rsidR="00473A19">
        <w:t xml:space="preserve"> (as case of </w:t>
      </w:r>
      <w:proofErr w:type="spellStart"/>
      <w:r w:rsidR="00473A19">
        <w:t>Babati</w:t>
      </w:r>
      <w:proofErr w:type="spellEnd"/>
      <w:r w:rsidR="00E61F6E">
        <w:t xml:space="preserve">, </w:t>
      </w:r>
      <w:proofErr w:type="spellStart"/>
      <w:r w:rsidR="00E61F6E">
        <w:t>Mbulu</w:t>
      </w:r>
      <w:proofErr w:type="spellEnd"/>
      <w:r w:rsidR="00E61F6E">
        <w:t xml:space="preserve"> and </w:t>
      </w:r>
      <w:proofErr w:type="spellStart"/>
      <w:r w:rsidR="00E61F6E">
        <w:t>Karatu</w:t>
      </w:r>
      <w:proofErr w:type="spellEnd"/>
      <w:r w:rsidR="00473A19">
        <w:t>)</w:t>
      </w:r>
      <w:r w:rsidR="00422A0F">
        <w:t xml:space="preserve"> (</w:t>
      </w:r>
      <w:r w:rsidR="00602587">
        <w:t>Ngunga</w:t>
      </w:r>
      <w:r w:rsidR="00422A0F">
        <w:t xml:space="preserve"> and Lukuyu, 2016)</w:t>
      </w:r>
      <w:r w:rsidR="00473A19">
        <w:t>,</w:t>
      </w:r>
      <w:r w:rsidRPr="001B2449">
        <w:t xml:space="preserve"> as largely underutilized by-product because of their low digestibility, which limits feed intake (FAO, 2002). However, they are </w:t>
      </w:r>
      <w:r w:rsidRPr="001B2449">
        <w:rPr>
          <w:color w:val="000000"/>
        </w:rPr>
        <w:t xml:space="preserve">potentially rich sources of energy, when chemically treated, as about 80% of their DM consists of polysaccharide, though deficient in mineral nutrients such as N, S, P and Co, which are essential to rumen microorganism function. </w:t>
      </w:r>
      <w:r>
        <w:rPr>
          <w:color w:val="000000"/>
        </w:rPr>
        <w:t xml:space="preserve">Therefore, crop residue </w:t>
      </w:r>
      <w:r w:rsidR="00E769D8">
        <w:rPr>
          <w:color w:val="000000"/>
        </w:rPr>
        <w:t xml:space="preserve">based </w:t>
      </w:r>
      <w:r w:rsidR="00E769D8" w:rsidRPr="001B2449">
        <w:rPr>
          <w:color w:val="000000"/>
        </w:rPr>
        <w:t>diets</w:t>
      </w:r>
      <w:r w:rsidRPr="001B2449">
        <w:rPr>
          <w:color w:val="000000"/>
        </w:rPr>
        <w:t xml:space="preserve"> </w:t>
      </w:r>
      <w:r>
        <w:rPr>
          <w:color w:val="000000"/>
        </w:rPr>
        <w:t xml:space="preserve">in their natural form, </w:t>
      </w:r>
      <w:r w:rsidRPr="001B2449">
        <w:rPr>
          <w:color w:val="000000"/>
        </w:rPr>
        <w:t xml:space="preserve">cannot meet nutrient requirements of </w:t>
      </w:r>
      <w:r>
        <w:rPr>
          <w:color w:val="000000"/>
        </w:rPr>
        <w:t xml:space="preserve">dairy </w:t>
      </w:r>
      <w:r w:rsidR="0083513A">
        <w:rPr>
          <w:color w:val="000000"/>
        </w:rPr>
        <w:t>cattle</w:t>
      </w:r>
      <w:r w:rsidRPr="00473A19">
        <w:rPr>
          <w:color w:val="000000"/>
        </w:rPr>
        <w:t xml:space="preserve"> and often result in low milk production, </w:t>
      </w:r>
      <w:r w:rsidRPr="00473A19">
        <w:rPr>
          <w:rFonts w:eastAsia="TT2A27o00"/>
          <w:color w:val="000000"/>
        </w:rPr>
        <w:t xml:space="preserve">sub optimal reproductive performance </w:t>
      </w:r>
      <w:r w:rsidRPr="00473A19">
        <w:rPr>
          <w:color w:val="000000"/>
        </w:rPr>
        <w:t xml:space="preserve">and general poor health. </w:t>
      </w:r>
    </w:p>
    <w:p w:rsidR="00473A19" w:rsidRPr="00473A19" w:rsidRDefault="00473A19" w:rsidP="00473A19">
      <w:pPr>
        <w:spacing w:after="0"/>
        <w:jc w:val="both"/>
        <w:rPr>
          <w:color w:val="000000"/>
        </w:rPr>
      </w:pPr>
    </w:p>
    <w:p w:rsidR="00473A19" w:rsidRDefault="00473A19" w:rsidP="00473A19">
      <w:pPr>
        <w:spacing w:after="0"/>
        <w:jc w:val="both"/>
        <w:rPr>
          <w:color w:val="000000"/>
        </w:rPr>
      </w:pPr>
      <w:r w:rsidRPr="00473A19">
        <w:rPr>
          <w:color w:val="000000"/>
        </w:rPr>
        <w:t xml:space="preserve">The nutritive value of </w:t>
      </w:r>
      <w:r>
        <w:rPr>
          <w:color w:val="000000"/>
        </w:rPr>
        <w:t>crop residues</w:t>
      </w:r>
      <w:r w:rsidRPr="00473A19">
        <w:rPr>
          <w:color w:val="000000"/>
        </w:rPr>
        <w:t xml:space="preserve"> </w:t>
      </w:r>
      <w:r>
        <w:rPr>
          <w:color w:val="000000"/>
        </w:rPr>
        <w:t xml:space="preserve">mentioned above </w:t>
      </w:r>
      <w:r w:rsidRPr="00473A19">
        <w:rPr>
          <w:color w:val="000000"/>
        </w:rPr>
        <w:t>can be improved by different methods of treatment. Urea treatment has, however, emerged as the method of choice for use at farm level in the tropics as it is best adapted to the conditions of smallholder farmers (</w:t>
      </w:r>
      <w:proofErr w:type="spellStart"/>
      <w:r w:rsidRPr="00473A19">
        <w:rPr>
          <w:color w:val="000000"/>
        </w:rPr>
        <w:t>Chenost</w:t>
      </w:r>
      <w:proofErr w:type="spellEnd"/>
      <w:r w:rsidRPr="00473A19">
        <w:rPr>
          <w:color w:val="000000"/>
        </w:rPr>
        <w:t>, 1995). The major advantages of using urea for crop residue improvement are ease of handling, transport, and do not pose any risk to those handling and using it (S</w:t>
      </w:r>
      <w:r w:rsidR="00532FE4">
        <w:rPr>
          <w:color w:val="000000"/>
        </w:rPr>
        <w:t>ingh and Singh</w:t>
      </w:r>
      <w:r w:rsidRPr="00473A19">
        <w:rPr>
          <w:color w:val="000000"/>
        </w:rPr>
        <w:t xml:space="preserve">, </w:t>
      </w:r>
      <w:r w:rsidR="00532FE4">
        <w:rPr>
          <w:color w:val="000000"/>
        </w:rPr>
        <w:t>2003</w:t>
      </w:r>
      <w:r w:rsidRPr="00473A19">
        <w:rPr>
          <w:color w:val="000000"/>
        </w:rPr>
        <w:t>). Moreover, fertilizer grade urea is readily available and relatively cheap compared to either aqueous or anhydrous ammonia.</w:t>
      </w:r>
    </w:p>
    <w:p w:rsidR="00452390" w:rsidRDefault="00473A19" w:rsidP="00473A19">
      <w:pPr>
        <w:spacing w:after="0"/>
        <w:jc w:val="both"/>
        <w:rPr>
          <w:color w:val="000000"/>
        </w:rPr>
      </w:pPr>
      <w:r>
        <w:rPr>
          <w:color w:val="000000"/>
        </w:rPr>
        <w:t>Additionally, t</w:t>
      </w:r>
      <w:r w:rsidR="00452390" w:rsidRPr="00473A19">
        <w:rPr>
          <w:color w:val="000000"/>
        </w:rPr>
        <w:t>he use of urea and molasses for supplementing crop residue-based diets has been well documented in ruminants (</w:t>
      </w:r>
      <w:proofErr w:type="spellStart"/>
      <w:r w:rsidR="00452390" w:rsidRPr="00473A19">
        <w:rPr>
          <w:color w:val="000000"/>
        </w:rPr>
        <w:t>Sansoucy</w:t>
      </w:r>
      <w:proofErr w:type="spellEnd"/>
      <w:r w:rsidR="00452390" w:rsidRPr="00473A19">
        <w:rPr>
          <w:color w:val="000000"/>
        </w:rPr>
        <w:t xml:space="preserve"> 1995; </w:t>
      </w:r>
      <w:proofErr w:type="spellStart"/>
      <w:r w:rsidR="00452390" w:rsidRPr="00473A19">
        <w:rPr>
          <w:color w:val="000000"/>
        </w:rPr>
        <w:t>Garg</w:t>
      </w:r>
      <w:proofErr w:type="spellEnd"/>
      <w:r w:rsidR="00452390" w:rsidRPr="00473A19">
        <w:rPr>
          <w:color w:val="000000"/>
        </w:rPr>
        <w:t xml:space="preserve"> et al 1998; Singh and Singh 2003) and has</w:t>
      </w:r>
      <w:r>
        <w:rPr>
          <w:color w:val="000000"/>
        </w:rPr>
        <w:t xml:space="preserve"> more</w:t>
      </w:r>
      <w:r w:rsidR="00452390" w:rsidRPr="00473A19">
        <w:rPr>
          <w:color w:val="000000"/>
        </w:rPr>
        <w:t xml:space="preserve"> potential to increase the viability of </w:t>
      </w:r>
      <w:r>
        <w:rPr>
          <w:color w:val="000000"/>
        </w:rPr>
        <w:t>dairy</w:t>
      </w:r>
      <w:r w:rsidR="00452390" w:rsidRPr="00473A19">
        <w:rPr>
          <w:color w:val="000000"/>
        </w:rPr>
        <w:t xml:space="preserve"> production (Leng et al 1991; Singh and Singh 2003; </w:t>
      </w:r>
      <w:proofErr w:type="spellStart"/>
      <w:r w:rsidR="00452390" w:rsidRPr="00473A19">
        <w:rPr>
          <w:color w:val="000000"/>
        </w:rPr>
        <w:t>Misra</w:t>
      </w:r>
      <w:proofErr w:type="spellEnd"/>
      <w:r w:rsidR="00452390" w:rsidRPr="00473A19">
        <w:rPr>
          <w:color w:val="000000"/>
        </w:rPr>
        <w:t xml:space="preserve"> and Reddy 2004), to increase dry season milk supplies and increase household income (</w:t>
      </w:r>
      <w:proofErr w:type="spellStart"/>
      <w:r w:rsidR="00452390" w:rsidRPr="00473A19">
        <w:rPr>
          <w:color w:val="000000"/>
        </w:rPr>
        <w:t>Garg</w:t>
      </w:r>
      <w:proofErr w:type="spellEnd"/>
      <w:r w:rsidR="00452390" w:rsidRPr="00473A19">
        <w:rPr>
          <w:color w:val="000000"/>
        </w:rPr>
        <w:t xml:space="preserve"> et al 1998; Patel 2002; Singh and Singh 2003). Urea and molasses can be fed throughout the year but are more beneficially utilized during the dry season or when the animals are grazing low quality fodder (</w:t>
      </w:r>
      <w:proofErr w:type="spellStart"/>
      <w:r w:rsidR="00452390" w:rsidRPr="00473A19">
        <w:rPr>
          <w:color w:val="000000"/>
        </w:rPr>
        <w:t>Bheekhee</w:t>
      </w:r>
      <w:proofErr w:type="spellEnd"/>
      <w:r w:rsidR="00452390" w:rsidRPr="00473A19">
        <w:rPr>
          <w:color w:val="000000"/>
        </w:rPr>
        <w:t xml:space="preserve"> et al 2002).</w:t>
      </w:r>
    </w:p>
    <w:p w:rsidR="00E769D8" w:rsidRDefault="00E769D8" w:rsidP="00473A19">
      <w:pPr>
        <w:spacing w:after="0"/>
        <w:jc w:val="both"/>
        <w:rPr>
          <w:color w:val="000000"/>
        </w:rPr>
      </w:pPr>
    </w:p>
    <w:p w:rsidR="00E769D8" w:rsidRDefault="00E769D8" w:rsidP="00E769D8">
      <w:pPr>
        <w:spacing w:after="0"/>
        <w:jc w:val="both"/>
        <w:rPr>
          <w:color w:val="000000"/>
        </w:rPr>
      </w:pPr>
      <w:r w:rsidRPr="00051344">
        <w:rPr>
          <w:color w:val="000000"/>
        </w:rPr>
        <w:t xml:space="preserve">It is recognized that when animals are offered a low-nitrogen, high </w:t>
      </w:r>
      <w:proofErr w:type="spellStart"/>
      <w:r w:rsidRPr="00051344">
        <w:rPr>
          <w:color w:val="000000"/>
        </w:rPr>
        <w:t>fibre</w:t>
      </w:r>
      <w:proofErr w:type="spellEnd"/>
      <w:r w:rsidRPr="00051344">
        <w:rPr>
          <w:color w:val="000000"/>
        </w:rPr>
        <w:t xml:space="preserve"> roughage, as in most cereal crop residues, one of the critical limiting nutrients is fermentable nitrogen (N) available to rumen microbes (ARC, 1984). The use of urea-molasses is a convenient way to avoid excessive intake of urea N which would result in Ammonia Nitrogen losses from the rumen, and will ensure an almost continuous supply of ammonia-N (Preston, 1986), along with readily soluble carbohydrate for microbial growth. Urea-molasses feeding has yielded positive results in many parts of the world (</w:t>
      </w:r>
      <w:proofErr w:type="spellStart"/>
      <w:r w:rsidRPr="00051344">
        <w:rPr>
          <w:color w:val="000000"/>
        </w:rPr>
        <w:t>Kunju</w:t>
      </w:r>
      <w:proofErr w:type="spellEnd"/>
      <w:r w:rsidRPr="00051344">
        <w:rPr>
          <w:color w:val="000000"/>
        </w:rPr>
        <w:t xml:space="preserve">, 1986; </w:t>
      </w:r>
      <w:proofErr w:type="spellStart"/>
      <w:r w:rsidRPr="00051344">
        <w:rPr>
          <w:color w:val="000000"/>
        </w:rPr>
        <w:t>Hadjipanayiotou</w:t>
      </w:r>
      <w:proofErr w:type="spellEnd"/>
      <w:r w:rsidRPr="00051344">
        <w:rPr>
          <w:color w:val="000000"/>
        </w:rPr>
        <w:t xml:space="preserve"> et al., 1993; Chen et al., 1993). The main variables affecting the efficiency of urea-molasses treatment are (</w:t>
      </w:r>
      <w:proofErr w:type="spellStart"/>
      <w:r w:rsidRPr="00051344">
        <w:rPr>
          <w:color w:val="000000"/>
        </w:rPr>
        <w:t>i</w:t>
      </w:r>
      <w:proofErr w:type="spellEnd"/>
      <w:r w:rsidRPr="00051344">
        <w:rPr>
          <w:color w:val="000000"/>
        </w:rPr>
        <w:t xml:space="preserve">) level of urea and molasses; (ii) crop residue in long or chopped form; (iii) method of application (spraying or incubation); (iv) moisture content of the crop residue; (v) </w:t>
      </w:r>
      <w:r w:rsidR="00145957">
        <w:rPr>
          <w:color w:val="000000"/>
        </w:rPr>
        <w:t>incubation</w:t>
      </w:r>
      <w:r w:rsidRPr="00051344">
        <w:rPr>
          <w:color w:val="000000"/>
        </w:rPr>
        <w:t xml:space="preserve"> (open or closed); (vi) method of feeding (with or without additional ingredients/supplements); (vii) type of dairy animal; and (viii) farmer objective of production. Previous research indicates that crop residues containing urea-molasses are highly palatable, but are not widely adopted in the study area.  </w:t>
      </w:r>
    </w:p>
    <w:p w:rsidR="00432C5D" w:rsidRDefault="00432C5D" w:rsidP="00E769D8">
      <w:pPr>
        <w:spacing w:after="0"/>
        <w:jc w:val="both"/>
        <w:rPr>
          <w:color w:val="000000"/>
        </w:rPr>
      </w:pPr>
    </w:p>
    <w:p w:rsidR="002E7222" w:rsidRDefault="002E7222" w:rsidP="002E7222">
      <w:pPr>
        <w:spacing w:after="0"/>
        <w:jc w:val="both"/>
        <w:rPr>
          <w:color w:val="000000"/>
        </w:rPr>
      </w:pPr>
      <w:r w:rsidRPr="00DB7E2B">
        <w:rPr>
          <w:color w:val="000000"/>
        </w:rPr>
        <w:t xml:space="preserve">It is </w:t>
      </w:r>
      <w:r>
        <w:rPr>
          <w:color w:val="000000"/>
        </w:rPr>
        <w:t xml:space="preserve">also </w:t>
      </w:r>
      <w:r w:rsidRPr="00DB7E2B">
        <w:rPr>
          <w:color w:val="000000"/>
        </w:rPr>
        <w:t xml:space="preserve">very important to note that cost of feeding is the major part of the total cost of milk production (Singh </w:t>
      </w:r>
      <w:r w:rsidRPr="00DB7E2B">
        <w:rPr>
          <w:i/>
          <w:iCs/>
          <w:color w:val="000000"/>
        </w:rPr>
        <w:t>et al</w:t>
      </w:r>
      <w:r w:rsidRPr="00DB7E2B">
        <w:rPr>
          <w:color w:val="000000"/>
        </w:rPr>
        <w:t>., 1993), and hence reduction of feeding cost of dairy cows needs to receive due emphasis. Introduction of improved feeding practices based on strategic supplementation of locally available feed resources is required not only to enhance milk production, but also to introduce sustainable farming practice that will ensure a continuous supply of milk and milk products. Accordingly, designed use urea-molasses treated crop residues for feeding and/or supplementing dairy cattle will have a sound effect, when its inclusion rate in the daily ration is justified both from the biological point of view and financial returns.</w:t>
      </w:r>
    </w:p>
    <w:p w:rsidR="00F67F5A" w:rsidRDefault="00F67F5A" w:rsidP="00E769D8">
      <w:pPr>
        <w:spacing w:after="0"/>
        <w:jc w:val="both"/>
        <w:rPr>
          <w:color w:val="000000"/>
        </w:rPr>
      </w:pPr>
    </w:p>
    <w:p w:rsidR="00412FA0" w:rsidRDefault="00412FA0" w:rsidP="007C4CFD">
      <w:pPr>
        <w:spacing w:after="0"/>
        <w:jc w:val="both"/>
      </w:pPr>
      <w:r w:rsidRPr="002505E6">
        <w:rPr>
          <w:color w:val="000000"/>
        </w:rPr>
        <w:t xml:space="preserve">Details of information on the incubation (treatment) of crop residues with urea-molasses and utilization practices are not well documented for the study area. Additionally, the cost effective level and system of crop residue incubated with urea-molasses feeding for lactating dairy cows has not been not studied under the study region conditions. As a result, due consideration on the assessment, development and evaluation of feeding options with urea-molasses crop residue based feeding for milk production and other animal performance indices is vital for the study sites. </w:t>
      </w:r>
      <w:r w:rsidRPr="002505E6">
        <w:rPr>
          <w:noProof/>
        </w:rPr>
        <w:t>For this reasons this study</w:t>
      </w:r>
      <w:r w:rsidRPr="002505E6">
        <w:t xml:space="preserve"> aims to test the optimum incubation period for urea-molasses treated crop residues and effects on feeding dairy cattle. </w:t>
      </w:r>
      <w:r w:rsidRPr="002505E6">
        <w:rPr>
          <w:noProof/>
        </w:rPr>
        <w:t>The target end user is the smallholder dairy farmer and it is hoped that this intervention will</w:t>
      </w:r>
      <w:r w:rsidRPr="002505E6">
        <w:t xml:space="preserve"> </w:t>
      </w:r>
      <w:r w:rsidRPr="002505E6">
        <w:rPr>
          <w:noProof/>
        </w:rPr>
        <w:t>increase value or output without adding significant cost</w:t>
      </w:r>
      <w:r w:rsidRPr="002505E6">
        <w:t xml:space="preserve"> hence enhance adoption of urea-molasses for enhancing utilization of crop residues on farms. The </w:t>
      </w:r>
      <w:r w:rsidRPr="00710560">
        <w:rPr>
          <w:b/>
        </w:rPr>
        <w:t>objectives</w:t>
      </w:r>
      <w:r w:rsidRPr="002505E6">
        <w:t xml:space="preserve"> of the testing will be to:</w:t>
      </w:r>
    </w:p>
    <w:p w:rsidR="00412FA0" w:rsidRPr="00613C15" w:rsidRDefault="00412FA0" w:rsidP="00F77D56">
      <w:pPr>
        <w:numPr>
          <w:ilvl w:val="0"/>
          <w:numId w:val="1"/>
        </w:numPr>
        <w:spacing w:after="0"/>
        <w:jc w:val="both"/>
      </w:pPr>
      <w:r w:rsidRPr="00E25B09">
        <w:t xml:space="preserve">Evaluate the </w:t>
      </w:r>
      <w:r>
        <w:t xml:space="preserve">nutritive value and quality </w:t>
      </w:r>
      <w:r w:rsidRPr="00E25B09">
        <w:t xml:space="preserve">of </w:t>
      </w:r>
      <w:r>
        <w:t xml:space="preserve">crop residues </w:t>
      </w:r>
      <w:r w:rsidR="00F77D56">
        <w:t>incubated</w:t>
      </w:r>
      <w:r>
        <w:t xml:space="preserve"> with urea-molasses at different incubation intervals and establish the optimum incubation time.</w:t>
      </w:r>
      <w:r w:rsidRPr="00E25B09">
        <w:t xml:space="preserve"> How well does </w:t>
      </w:r>
      <w:r>
        <w:t>incubated urea-</w:t>
      </w:r>
      <w:r w:rsidRPr="00613C15">
        <w:t>molasses crop residue keep? At what stage should farmers start using feed?</w:t>
      </w:r>
    </w:p>
    <w:p w:rsidR="00412FA0" w:rsidRPr="00613C15" w:rsidRDefault="00412FA0" w:rsidP="00F77D56">
      <w:pPr>
        <w:pStyle w:val="ListParagraph"/>
        <w:numPr>
          <w:ilvl w:val="0"/>
          <w:numId w:val="1"/>
        </w:numPr>
        <w:spacing w:after="0"/>
        <w:jc w:val="both"/>
        <w:rPr>
          <w:color w:val="231F20"/>
        </w:rPr>
      </w:pPr>
      <w:r w:rsidRPr="00613C15">
        <w:rPr>
          <w:color w:val="231F20"/>
        </w:rPr>
        <w:t>Test and evaluate whether crop residues treatment with urea-molasses can improve nutritive and subsequently feed intake</w:t>
      </w:r>
      <w:r>
        <w:rPr>
          <w:color w:val="231F20"/>
        </w:rPr>
        <w:t>,</w:t>
      </w:r>
      <w:r w:rsidRPr="00613C15">
        <w:rPr>
          <w:color w:val="231F20"/>
        </w:rPr>
        <w:t xml:space="preserve"> milk yields </w:t>
      </w:r>
      <w:r>
        <w:rPr>
          <w:color w:val="231F20"/>
        </w:rPr>
        <w:t xml:space="preserve">and profitability (cost effectiveness) </w:t>
      </w:r>
      <w:r w:rsidRPr="00613C15">
        <w:rPr>
          <w:color w:val="231F20"/>
        </w:rPr>
        <w:t>in dairy cows under smallholder dairy feeding practices.</w:t>
      </w:r>
    </w:p>
    <w:p w:rsidR="00F67F5A" w:rsidRDefault="00FF5146" w:rsidP="00F77D56">
      <w:pPr>
        <w:spacing w:after="0"/>
        <w:jc w:val="both"/>
        <w:rPr>
          <w:b/>
          <w:color w:val="000000"/>
        </w:rPr>
      </w:pPr>
      <w:r w:rsidRPr="00FF5146">
        <w:rPr>
          <w:b/>
          <w:color w:val="000000"/>
        </w:rPr>
        <w:t>Hypotheses</w:t>
      </w:r>
    </w:p>
    <w:p w:rsidR="007C4CFD" w:rsidRPr="00E25B09" w:rsidRDefault="007C4CFD" w:rsidP="00F77D56">
      <w:pPr>
        <w:numPr>
          <w:ilvl w:val="0"/>
          <w:numId w:val="2"/>
        </w:numPr>
        <w:spacing w:after="0"/>
        <w:jc w:val="both"/>
      </w:pPr>
      <w:r w:rsidRPr="00E25B09">
        <w:t xml:space="preserve">The study will test the hypothesis that </w:t>
      </w:r>
      <w:r>
        <w:t xml:space="preserve">the nutritive value and quality </w:t>
      </w:r>
      <w:r w:rsidRPr="00E25B09">
        <w:t xml:space="preserve">of </w:t>
      </w:r>
      <w:r>
        <w:t xml:space="preserve">crop residues </w:t>
      </w:r>
      <w:r w:rsidR="003A559B">
        <w:t>incubated</w:t>
      </w:r>
      <w:r>
        <w:t xml:space="preserve"> with urea-molasses differs with incubation period</w:t>
      </w:r>
      <w:r w:rsidR="00E11871">
        <w:t>. H</w:t>
      </w:r>
      <w:r>
        <w:t xml:space="preserve">ence </w:t>
      </w:r>
      <w:r w:rsidR="00E11871">
        <w:t xml:space="preserve">it </w:t>
      </w:r>
      <w:r>
        <w:t>is important to establish the optimum incubation time in order to</w:t>
      </w:r>
      <w:r w:rsidRPr="00E25B09">
        <w:t xml:space="preserve"> produce better quality feed </w:t>
      </w:r>
      <w:r w:rsidR="00E11871">
        <w:t>that will</w:t>
      </w:r>
      <w:r w:rsidRPr="00E25B09">
        <w:t xml:space="preserve"> enhance adoption of the feed conservation technologies on smallholder farms.</w:t>
      </w:r>
    </w:p>
    <w:p w:rsidR="007C4CFD" w:rsidRDefault="007C4CFD" w:rsidP="00F77D56">
      <w:pPr>
        <w:numPr>
          <w:ilvl w:val="0"/>
          <w:numId w:val="2"/>
        </w:numPr>
        <w:spacing w:after="0"/>
        <w:jc w:val="both"/>
      </w:pPr>
      <w:r w:rsidRPr="00E25B09">
        <w:t xml:space="preserve">That </w:t>
      </w:r>
      <w:r w:rsidR="00E11871">
        <w:t>urea-molasses treated crop residues have better nutritive value and subsequently improve feed intake, milk yields (and other body performance parameters) and are cost effective, reducing the costs of feeding dairy cattle on smallholder dairy farms and enhance profitability</w:t>
      </w:r>
      <w:r w:rsidRPr="00E25B09">
        <w:t>.</w:t>
      </w:r>
    </w:p>
    <w:p w:rsidR="00015F0C" w:rsidRDefault="00015F0C" w:rsidP="00F77D56">
      <w:pPr>
        <w:spacing w:after="0"/>
        <w:jc w:val="both"/>
        <w:rPr>
          <w:b/>
        </w:rPr>
      </w:pPr>
      <w:r>
        <w:rPr>
          <w:b/>
        </w:rPr>
        <w:t>Materials, Methods and Approach</w:t>
      </w:r>
    </w:p>
    <w:p w:rsidR="00015F0C" w:rsidRPr="00015F0C" w:rsidRDefault="00F77D56" w:rsidP="00F77D56">
      <w:pPr>
        <w:spacing w:after="0"/>
        <w:jc w:val="both"/>
        <w:rPr>
          <w:b/>
        </w:rPr>
      </w:pPr>
      <w:r>
        <w:rPr>
          <w:b/>
        </w:rPr>
        <w:t xml:space="preserve">Phase 1 (Objective 1): </w:t>
      </w:r>
      <w:r w:rsidR="003A559B">
        <w:rPr>
          <w:b/>
        </w:rPr>
        <w:t xml:space="preserve">Evaluate the </w:t>
      </w:r>
      <w:r w:rsidR="003A559B" w:rsidRPr="003A559B">
        <w:rPr>
          <w:b/>
        </w:rPr>
        <w:t>nutritive value and quality of crop residues incubated with urea-molasses at different incubation intervals and establish the optimum incubation time</w:t>
      </w:r>
    </w:p>
    <w:p w:rsidR="00FF5146" w:rsidRPr="003A559B" w:rsidRDefault="003A559B" w:rsidP="00F77D56">
      <w:pPr>
        <w:spacing w:after="0"/>
        <w:jc w:val="both"/>
        <w:rPr>
          <w:color w:val="000000"/>
          <w:u w:val="single"/>
        </w:rPr>
      </w:pPr>
      <w:r w:rsidRPr="003A559B">
        <w:rPr>
          <w:color w:val="000000"/>
          <w:u w:val="single"/>
        </w:rPr>
        <w:t>Study Site</w:t>
      </w:r>
    </w:p>
    <w:p w:rsidR="00F67F5A" w:rsidRDefault="00AC12BA" w:rsidP="00E769D8">
      <w:pPr>
        <w:spacing w:after="0"/>
        <w:jc w:val="both"/>
        <w:rPr>
          <w:color w:val="000000"/>
        </w:rPr>
      </w:pPr>
      <w:r>
        <w:rPr>
          <w:color w:val="000000"/>
        </w:rPr>
        <w:t xml:space="preserve">This study will be carried out at the Nelson Mandela African Institution of Science and technology (NM-AIST). Samples will be incubated in </w:t>
      </w:r>
      <w:r w:rsidR="004D736B">
        <w:rPr>
          <w:color w:val="000000"/>
        </w:rPr>
        <w:t>2.</w:t>
      </w:r>
      <w:r>
        <w:rPr>
          <w:color w:val="000000"/>
        </w:rPr>
        <w:t xml:space="preserve">5kg airtight </w:t>
      </w:r>
      <w:r w:rsidR="004D736B">
        <w:rPr>
          <w:color w:val="000000"/>
        </w:rPr>
        <w:t>polythene</w:t>
      </w:r>
      <w:r>
        <w:rPr>
          <w:color w:val="000000"/>
        </w:rPr>
        <w:t xml:space="preserve"> bags for 90 days, upon which a representative sample from each bag will be processed and shipped to the Institute of Sub-tropical Agriculture, Chinese Academy of Sciences in China for nutritional composition analysis.</w:t>
      </w:r>
    </w:p>
    <w:p w:rsidR="00AC12BA" w:rsidRDefault="00AC12BA" w:rsidP="00E769D8">
      <w:pPr>
        <w:spacing w:after="0"/>
        <w:jc w:val="both"/>
        <w:rPr>
          <w:color w:val="000000"/>
          <w:u w:val="single"/>
        </w:rPr>
      </w:pPr>
      <w:r w:rsidRPr="00AC12BA">
        <w:rPr>
          <w:color w:val="000000"/>
          <w:u w:val="single"/>
        </w:rPr>
        <w:t>Sample Collection</w:t>
      </w:r>
    </w:p>
    <w:p w:rsidR="00AC12BA" w:rsidRDefault="004C777C" w:rsidP="00E769D8">
      <w:pPr>
        <w:spacing w:after="0"/>
        <w:jc w:val="both"/>
        <w:rPr>
          <w:color w:val="000000"/>
        </w:rPr>
      </w:pPr>
      <w:r>
        <w:rPr>
          <w:color w:val="000000"/>
        </w:rPr>
        <w:t>Fresh c</w:t>
      </w:r>
      <w:r w:rsidR="00D94CCB">
        <w:rPr>
          <w:color w:val="000000"/>
        </w:rPr>
        <w:t xml:space="preserve">rop residue samples will be collected in </w:t>
      </w:r>
      <w:r w:rsidR="00593644">
        <w:rPr>
          <w:color w:val="000000"/>
        </w:rPr>
        <w:t xml:space="preserve">three agro-ecological zones </w:t>
      </w:r>
      <w:r>
        <w:rPr>
          <w:color w:val="000000"/>
        </w:rPr>
        <w:t xml:space="preserve">represented by </w:t>
      </w:r>
      <w:r w:rsidR="00AA6D7A">
        <w:rPr>
          <w:color w:val="000000"/>
        </w:rPr>
        <w:t>three</w:t>
      </w:r>
      <w:r w:rsidR="00D94CCB">
        <w:rPr>
          <w:color w:val="000000"/>
        </w:rPr>
        <w:t xml:space="preserve"> villages of </w:t>
      </w:r>
      <w:proofErr w:type="spellStart"/>
      <w:r w:rsidR="00D94CCB">
        <w:rPr>
          <w:color w:val="000000"/>
        </w:rPr>
        <w:t>Babati</w:t>
      </w:r>
      <w:proofErr w:type="spellEnd"/>
      <w:r w:rsidR="00593644">
        <w:rPr>
          <w:color w:val="000000"/>
        </w:rPr>
        <w:t xml:space="preserve"> District, namely: </w:t>
      </w:r>
      <w:proofErr w:type="spellStart"/>
      <w:r w:rsidR="00593644">
        <w:rPr>
          <w:color w:val="000000"/>
        </w:rPr>
        <w:t>Sabilo</w:t>
      </w:r>
      <w:proofErr w:type="spellEnd"/>
      <w:r w:rsidR="00AA6D7A">
        <w:rPr>
          <w:color w:val="000000"/>
        </w:rPr>
        <w:t>/</w:t>
      </w:r>
      <w:proofErr w:type="spellStart"/>
      <w:r w:rsidR="00593644">
        <w:rPr>
          <w:color w:val="000000"/>
        </w:rPr>
        <w:t>Halu</w:t>
      </w:r>
      <w:proofErr w:type="spellEnd"/>
      <w:r w:rsidR="00593644">
        <w:rPr>
          <w:color w:val="000000"/>
        </w:rPr>
        <w:t xml:space="preserve">. </w:t>
      </w:r>
      <w:proofErr w:type="spellStart"/>
      <w:r w:rsidR="00593644">
        <w:rPr>
          <w:color w:val="000000"/>
        </w:rPr>
        <w:t>Seleto</w:t>
      </w:r>
      <w:proofErr w:type="spellEnd"/>
      <w:r w:rsidR="00593644">
        <w:rPr>
          <w:color w:val="000000"/>
        </w:rPr>
        <w:t>/</w:t>
      </w:r>
      <w:proofErr w:type="spellStart"/>
      <w:r w:rsidR="00593644">
        <w:rPr>
          <w:color w:val="000000"/>
        </w:rPr>
        <w:t>Hysam</w:t>
      </w:r>
      <w:proofErr w:type="spellEnd"/>
      <w:r w:rsidR="00593644">
        <w:rPr>
          <w:color w:val="000000"/>
        </w:rPr>
        <w:t xml:space="preserve"> and </w:t>
      </w:r>
      <w:proofErr w:type="spellStart"/>
      <w:r w:rsidR="00593644">
        <w:rPr>
          <w:color w:val="000000"/>
        </w:rPr>
        <w:t>Shaurimoyo</w:t>
      </w:r>
      <w:proofErr w:type="spellEnd"/>
      <w:r w:rsidR="00593644">
        <w:rPr>
          <w:color w:val="000000"/>
        </w:rPr>
        <w:t xml:space="preserve">. These are villages covered by the Africa RISING project in </w:t>
      </w:r>
      <w:proofErr w:type="spellStart"/>
      <w:r w:rsidR="00593644">
        <w:rPr>
          <w:color w:val="000000"/>
        </w:rPr>
        <w:t>Babati</w:t>
      </w:r>
      <w:proofErr w:type="spellEnd"/>
      <w:r w:rsidR="00593644">
        <w:rPr>
          <w:color w:val="000000"/>
        </w:rPr>
        <w:t xml:space="preserve"> and have abundant crop residues from cropping. </w:t>
      </w:r>
      <w:r w:rsidR="000B2D77">
        <w:rPr>
          <w:color w:val="000000"/>
        </w:rPr>
        <w:t xml:space="preserve">They will also be collected from the SIMLESA II project sites of </w:t>
      </w:r>
      <w:proofErr w:type="spellStart"/>
      <w:r w:rsidR="000B2D77">
        <w:rPr>
          <w:color w:val="000000"/>
        </w:rPr>
        <w:t>Mbulu</w:t>
      </w:r>
      <w:proofErr w:type="spellEnd"/>
      <w:r w:rsidR="000B2D77">
        <w:rPr>
          <w:color w:val="000000"/>
        </w:rPr>
        <w:t xml:space="preserve"> District (</w:t>
      </w:r>
      <w:proofErr w:type="spellStart"/>
      <w:r w:rsidR="000B2D77">
        <w:rPr>
          <w:color w:val="000000"/>
        </w:rPr>
        <w:t>Tumati</w:t>
      </w:r>
      <w:proofErr w:type="spellEnd"/>
      <w:r w:rsidR="000B2D77">
        <w:rPr>
          <w:color w:val="000000"/>
        </w:rPr>
        <w:t xml:space="preserve">, </w:t>
      </w:r>
      <w:proofErr w:type="spellStart"/>
      <w:r w:rsidR="000B2D77">
        <w:rPr>
          <w:color w:val="000000"/>
        </w:rPr>
        <w:t>Dongobesh</w:t>
      </w:r>
      <w:proofErr w:type="spellEnd"/>
      <w:r w:rsidR="000B2D77">
        <w:rPr>
          <w:color w:val="000000"/>
        </w:rPr>
        <w:t xml:space="preserve"> and </w:t>
      </w:r>
      <w:proofErr w:type="spellStart"/>
      <w:r w:rsidR="000B2D77">
        <w:rPr>
          <w:color w:val="000000"/>
        </w:rPr>
        <w:t>Hydom</w:t>
      </w:r>
      <w:proofErr w:type="spellEnd"/>
      <w:r w:rsidR="000B2D77">
        <w:rPr>
          <w:color w:val="000000"/>
        </w:rPr>
        <w:t xml:space="preserve"> Villages) and </w:t>
      </w:r>
      <w:proofErr w:type="spellStart"/>
      <w:r w:rsidR="000B2D77">
        <w:rPr>
          <w:color w:val="000000"/>
        </w:rPr>
        <w:t>Karatu</w:t>
      </w:r>
      <w:proofErr w:type="spellEnd"/>
      <w:r w:rsidR="000B2D77">
        <w:rPr>
          <w:color w:val="000000"/>
        </w:rPr>
        <w:t xml:space="preserve"> District (</w:t>
      </w:r>
      <w:proofErr w:type="spellStart"/>
      <w:r w:rsidR="000B2D77">
        <w:rPr>
          <w:color w:val="000000"/>
        </w:rPr>
        <w:t>Rhotia</w:t>
      </w:r>
      <w:proofErr w:type="spellEnd"/>
      <w:r w:rsidR="000B2D77">
        <w:rPr>
          <w:color w:val="000000"/>
        </w:rPr>
        <w:t>, G-</w:t>
      </w:r>
      <w:proofErr w:type="spellStart"/>
      <w:r w:rsidR="000B2D77">
        <w:rPr>
          <w:color w:val="000000"/>
        </w:rPr>
        <w:t>Arusha</w:t>
      </w:r>
      <w:proofErr w:type="spellEnd"/>
      <w:r w:rsidR="000B2D77">
        <w:rPr>
          <w:color w:val="000000"/>
        </w:rPr>
        <w:t xml:space="preserve"> and </w:t>
      </w:r>
      <w:proofErr w:type="spellStart"/>
      <w:r w:rsidR="000B2D77">
        <w:rPr>
          <w:color w:val="000000"/>
        </w:rPr>
        <w:t>Ayalabe</w:t>
      </w:r>
      <w:proofErr w:type="spellEnd"/>
      <w:r w:rsidR="000B2D77">
        <w:rPr>
          <w:color w:val="000000"/>
        </w:rPr>
        <w:t xml:space="preserve"> villages). </w:t>
      </w:r>
      <w:r w:rsidR="005C59A5">
        <w:rPr>
          <w:color w:val="000000"/>
        </w:rPr>
        <w:t>The crop residues will comprise:</w:t>
      </w:r>
    </w:p>
    <w:p w:rsidR="005C59A5" w:rsidRDefault="005C59A5" w:rsidP="00E769D8">
      <w:pPr>
        <w:spacing w:after="0"/>
        <w:jc w:val="both"/>
        <w:rPr>
          <w:color w:val="000000"/>
        </w:rPr>
      </w:pPr>
      <w:r>
        <w:rPr>
          <w:color w:val="000000"/>
        </w:rPr>
        <w:t>1. Maize stover</w:t>
      </w:r>
      <w:r>
        <w:rPr>
          <w:color w:val="000000"/>
        </w:rPr>
        <w:tab/>
      </w:r>
      <w:r>
        <w:rPr>
          <w:color w:val="000000"/>
        </w:rPr>
        <w:tab/>
      </w:r>
      <w:r>
        <w:rPr>
          <w:color w:val="000000"/>
        </w:rPr>
        <w:tab/>
      </w:r>
      <w:r>
        <w:rPr>
          <w:color w:val="000000"/>
        </w:rPr>
        <w:tab/>
        <w:t>2. Bean Haulms</w:t>
      </w:r>
      <w:r>
        <w:rPr>
          <w:color w:val="000000"/>
        </w:rPr>
        <w:tab/>
      </w:r>
      <w:r>
        <w:rPr>
          <w:color w:val="000000"/>
        </w:rPr>
        <w:tab/>
      </w:r>
      <w:r>
        <w:rPr>
          <w:color w:val="000000"/>
        </w:rPr>
        <w:tab/>
        <w:t>3. Sunflower straw</w:t>
      </w:r>
    </w:p>
    <w:p w:rsidR="005C59A5" w:rsidRDefault="00A27155" w:rsidP="00E769D8">
      <w:pPr>
        <w:spacing w:after="0"/>
        <w:jc w:val="both"/>
        <w:rPr>
          <w:color w:val="000000"/>
        </w:rPr>
      </w:pPr>
      <w:r>
        <w:rPr>
          <w:color w:val="000000"/>
        </w:rPr>
        <w:t>4. Pigeon pea haulms</w:t>
      </w:r>
      <w:r w:rsidR="005C59A5">
        <w:rPr>
          <w:color w:val="000000"/>
        </w:rPr>
        <w:tab/>
      </w:r>
      <w:r w:rsidR="005C59A5">
        <w:rPr>
          <w:color w:val="000000"/>
        </w:rPr>
        <w:tab/>
      </w:r>
      <w:r w:rsidR="005C59A5">
        <w:rPr>
          <w:color w:val="000000"/>
        </w:rPr>
        <w:tab/>
        <w:t>5. Rice straw</w:t>
      </w:r>
      <w:r w:rsidR="005C59A5">
        <w:rPr>
          <w:color w:val="000000"/>
        </w:rPr>
        <w:tab/>
      </w:r>
      <w:r w:rsidR="005C59A5">
        <w:rPr>
          <w:color w:val="000000"/>
        </w:rPr>
        <w:tab/>
      </w:r>
      <w:r w:rsidR="005C59A5">
        <w:rPr>
          <w:color w:val="000000"/>
        </w:rPr>
        <w:tab/>
        <w:t xml:space="preserve">6. </w:t>
      </w:r>
      <w:r>
        <w:rPr>
          <w:color w:val="000000"/>
        </w:rPr>
        <w:t>Groundnut husks</w:t>
      </w:r>
    </w:p>
    <w:p w:rsidR="00A27155" w:rsidRDefault="00A27155" w:rsidP="00E769D8">
      <w:pPr>
        <w:spacing w:after="0"/>
        <w:jc w:val="both"/>
        <w:rPr>
          <w:color w:val="000000"/>
        </w:rPr>
      </w:pPr>
      <w:r>
        <w:rPr>
          <w:color w:val="000000"/>
        </w:rPr>
        <w:t>7. Wheat straw</w:t>
      </w:r>
    </w:p>
    <w:p w:rsidR="00A27155" w:rsidRDefault="00A27155" w:rsidP="00E769D8">
      <w:pPr>
        <w:spacing w:after="0"/>
        <w:jc w:val="both"/>
        <w:rPr>
          <w:color w:val="000000"/>
        </w:rPr>
      </w:pPr>
      <w:r>
        <w:rPr>
          <w:color w:val="000000"/>
        </w:rPr>
        <w:t>Fro</w:t>
      </w:r>
      <w:r w:rsidR="007D6E15">
        <w:rPr>
          <w:color w:val="000000"/>
        </w:rPr>
        <w:t xml:space="preserve">m each of the </w:t>
      </w:r>
      <w:r w:rsidR="004D736B">
        <w:rPr>
          <w:color w:val="000000"/>
        </w:rPr>
        <w:t>nine</w:t>
      </w:r>
      <w:r w:rsidR="007D6E15">
        <w:rPr>
          <w:color w:val="000000"/>
        </w:rPr>
        <w:t xml:space="preserve"> villages, </w:t>
      </w:r>
      <w:r w:rsidR="00901DEC">
        <w:rPr>
          <w:color w:val="000000"/>
        </w:rPr>
        <w:t xml:space="preserve">approximately </w:t>
      </w:r>
      <w:r w:rsidR="000B2D77">
        <w:rPr>
          <w:color w:val="000000"/>
        </w:rPr>
        <w:t>2</w:t>
      </w:r>
      <w:r w:rsidR="00703EDF">
        <w:rPr>
          <w:color w:val="000000"/>
        </w:rPr>
        <w:t>0</w:t>
      </w:r>
      <w:r>
        <w:rPr>
          <w:color w:val="000000"/>
        </w:rPr>
        <w:t xml:space="preserve">kgs will be collected for each crop residue type and apportioned into 5kgs in sugar papers </w:t>
      </w:r>
      <w:r w:rsidR="00901DEC">
        <w:rPr>
          <w:color w:val="000000"/>
        </w:rPr>
        <w:t>each</w:t>
      </w:r>
      <w:r>
        <w:rPr>
          <w:color w:val="000000"/>
        </w:rPr>
        <w:t xml:space="preserve"> </w:t>
      </w:r>
      <w:r w:rsidR="004D736B">
        <w:rPr>
          <w:color w:val="000000"/>
        </w:rPr>
        <w:t>for transportation</w:t>
      </w:r>
      <w:r w:rsidR="00901DEC">
        <w:rPr>
          <w:color w:val="000000"/>
        </w:rPr>
        <w:t>.</w:t>
      </w:r>
      <w:r w:rsidR="004C777C">
        <w:rPr>
          <w:color w:val="000000"/>
        </w:rPr>
        <w:t xml:space="preserve"> Therefore total samples collected will be </w:t>
      </w:r>
      <w:r w:rsidR="000B2D77">
        <w:rPr>
          <w:color w:val="000000"/>
        </w:rPr>
        <w:t>756</w:t>
      </w:r>
      <w:r w:rsidR="004C777C">
        <w:rPr>
          <w:color w:val="000000"/>
        </w:rPr>
        <w:t xml:space="preserve"> (</w:t>
      </w:r>
      <w:r w:rsidR="000B2D77">
        <w:rPr>
          <w:color w:val="000000"/>
        </w:rPr>
        <w:t xml:space="preserve">9 </w:t>
      </w:r>
      <w:r w:rsidR="004C777C">
        <w:rPr>
          <w:color w:val="000000"/>
        </w:rPr>
        <w:t xml:space="preserve">villages x 7 crop residue types X </w:t>
      </w:r>
      <w:r w:rsidR="000B2D77">
        <w:rPr>
          <w:color w:val="000000"/>
        </w:rPr>
        <w:t>2</w:t>
      </w:r>
      <w:r w:rsidR="004C777C">
        <w:rPr>
          <w:color w:val="000000"/>
        </w:rPr>
        <w:t xml:space="preserve"> treatments</w:t>
      </w:r>
      <w:r w:rsidR="00901DEC">
        <w:rPr>
          <w:color w:val="000000"/>
        </w:rPr>
        <w:t>- urea + crop residue, urea + molasses + crop residue</w:t>
      </w:r>
      <w:r w:rsidR="007D6E15">
        <w:rPr>
          <w:color w:val="000000"/>
        </w:rPr>
        <w:t xml:space="preserve"> X 2 urea inclusion levels-1% and 2%</w:t>
      </w:r>
      <w:r w:rsidR="00AA6D7A">
        <w:rPr>
          <w:color w:val="000000"/>
        </w:rPr>
        <w:t xml:space="preserve"> x 3 incubation periods-28 days, 45 days and 90 days</w:t>
      </w:r>
      <w:r w:rsidR="004C777C">
        <w:rPr>
          <w:color w:val="000000"/>
        </w:rPr>
        <w:t>).</w:t>
      </w:r>
      <w:r w:rsidR="00EC0B27">
        <w:rPr>
          <w:color w:val="000000"/>
        </w:rPr>
        <w:t xml:space="preserve"> However, </w:t>
      </w:r>
      <w:r w:rsidR="00A12960">
        <w:rPr>
          <w:color w:val="000000"/>
        </w:rPr>
        <w:t>it’s</w:t>
      </w:r>
      <w:r w:rsidR="00EC0B27">
        <w:rPr>
          <w:color w:val="000000"/>
        </w:rPr>
        <w:t xml:space="preserve"> important to </w:t>
      </w:r>
      <w:r w:rsidR="00A12960">
        <w:rPr>
          <w:color w:val="000000"/>
        </w:rPr>
        <w:t>point</w:t>
      </w:r>
      <w:r w:rsidR="00EC0B27">
        <w:rPr>
          <w:color w:val="000000"/>
        </w:rPr>
        <w:t xml:space="preserve"> out that not all these crop </w:t>
      </w:r>
      <w:r w:rsidR="00A12960">
        <w:rPr>
          <w:color w:val="000000"/>
        </w:rPr>
        <w:t>residues</w:t>
      </w:r>
      <w:r w:rsidR="00EC0B27">
        <w:rPr>
          <w:color w:val="000000"/>
        </w:rPr>
        <w:t xml:space="preserve"> will be available</w:t>
      </w:r>
      <w:r w:rsidR="00A12960">
        <w:rPr>
          <w:color w:val="000000"/>
        </w:rPr>
        <w:t xml:space="preserve"> in the villages as stated. Hence, they will be substituted with what will be available at time of sampling. </w:t>
      </w:r>
      <w:r w:rsidR="00EC0B27">
        <w:rPr>
          <w:color w:val="000000"/>
        </w:rPr>
        <w:t xml:space="preserve"> </w:t>
      </w:r>
      <w:r w:rsidR="004C777C">
        <w:rPr>
          <w:color w:val="000000"/>
        </w:rPr>
        <w:t xml:space="preserve"> </w:t>
      </w:r>
      <w:r>
        <w:rPr>
          <w:color w:val="000000"/>
        </w:rPr>
        <w:t xml:space="preserve"> </w:t>
      </w:r>
    </w:p>
    <w:p w:rsidR="00A60541" w:rsidRPr="00A60541" w:rsidRDefault="00A60541" w:rsidP="00E769D8">
      <w:pPr>
        <w:spacing w:after="0"/>
        <w:jc w:val="both"/>
        <w:rPr>
          <w:color w:val="000000"/>
          <w:u w:val="single"/>
        </w:rPr>
      </w:pPr>
      <w:r w:rsidRPr="00A60541">
        <w:rPr>
          <w:color w:val="000000"/>
          <w:u w:val="single"/>
        </w:rPr>
        <w:t>Sample Preparation for Incubation</w:t>
      </w:r>
    </w:p>
    <w:p w:rsidR="000123B4" w:rsidRDefault="000123B4" w:rsidP="00E769D8">
      <w:pPr>
        <w:spacing w:after="0"/>
        <w:jc w:val="both"/>
        <w:rPr>
          <w:color w:val="000000"/>
        </w:rPr>
      </w:pPr>
      <w:r>
        <w:rPr>
          <w:color w:val="000000"/>
        </w:rPr>
        <w:t>Fresh c</w:t>
      </w:r>
      <w:r w:rsidR="00A308E3">
        <w:rPr>
          <w:color w:val="000000"/>
        </w:rPr>
        <w:t>rop residues are bulky and thus they w</w:t>
      </w:r>
      <w:r w:rsidR="003C2B25">
        <w:rPr>
          <w:color w:val="000000"/>
        </w:rPr>
        <w:t>ill be</w:t>
      </w:r>
      <w:r w:rsidR="00A308E3">
        <w:rPr>
          <w:color w:val="000000"/>
        </w:rPr>
        <w:t xml:space="preserve"> </w:t>
      </w:r>
      <w:r w:rsidR="003C2B25">
        <w:rPr>
          <w:color w:val="000000"/>
        </w:rPr>
        <w:t>ground (</w:t>
      </w:r>
      <w:r w:rsidR="00A308E3">
        <w:rPr>
          <w:color w:val="000000"/>
        </w:rPr>
        <w:t>pulverized</w:t>
      </w:r>
      <w:r w:rsidR="003C2B25">
        <w:rPr>
          <w:color w:val="000000"/>
        </w:rPr>
        <w:t>)</w:t>
      </w:r>
      <w:r w:rsidR="00A308E3">
        <w:rPr>
          <w:color w:val="000000"/>
        </w:rPr>
        <w:t xml:space="preserve"> on farm using </w:t>
      </w:r>
      <w:r w:rsidR="003C2B25">
        <w:rPr>
          <w:color w:val="000000"/>
        </w:rPr>
        <w:t xml:space="preserve">a motorized </w:t>
      </w:r>
      <w:r w:rsidR="00A308E3">
        <w:rPr>
          <w:color w:val="000000"/>
        </w:rPr>
        <w:t>forage chopper.</w:t>
      </w:r>
      <w:r w:rsidR="003C2B25">
        <w:rPr>
          <w:color w:val="000000"/>
        </w:rPr>
        <w:t xml:space="preserve"> They will then be weighed using a calibrated weighing scale into 5kg sugar papers. To avoid variance and confounding</w:t>
      </w:r>
      <w:r>
        <w:rPr>
          <w:color w:val="000000"/>
        </w:rPr>
        <w:t xml:space="preserve">, each crop residue sample from each village will be put together in a </w:t>
      </w:r>
      <w:r w:rsidR="00AA6D7A">
        <w:rPr>
          <w:color w:val="000000"/>
        </w:rPr>
        <w:t>100</w:t>
      </w:r>
      <w:r>
        <w:rPr>
          <w:color w:val="000000"/>
        </w:rPr>
        <w:t>kg plastic water tank (hence crop residue samples will be put together by type). They will then be transported to NM-AIST for incubation.</w:t>
      </w:r>
    </w:p>
    <w:p w:rsidR="00F67F5A" w:rsidRPr="000123B4" w:rsidRDefault="000123B4" w:rsidP="00E769D8">
      <w:pPr>
        <w:spacing w:after="0"/>
        <w:jc w:val="both"/>
        <w:rPr>
          <w:color w:val="000000"/>
          <w:u w:val="single"/>
        </w:rPr>
      </w:pPr>
      <w:r w:rsidRPr="000123B4">
        <w:rPr>
          <w:color w:val="000000"/>
          <w:u w:val="single"/>
        </w:rPr>
        <w:t xml:space="preserve">Incubation at NM-AIST-Experimental Design </w:t>
      </w:r>
      <w:r w:rsidR="003C2B25" w:rsidRPr="000123B4">
        <w:rPr>
          <w:color w:val="000000"/>
          <w:u w:val="single"/>
        </w:rPr>
        <w:t xml:space="preserve"> </w:t>
      </w:r>
      <w:r w:rsidR="00A308E3" w:rsidRPr="000123B4">
        <w:rPr>
          <w:color w:val="000000"/>
          <w:u w:val="single"/>
        </w:rPr>
        <w:t xml:space="preserve">  </w:t>
      </w:r>
    </w:p>
    <w:p w:rsidR="00400F13" w:rsidRDefault="005F1761" w:rsidP="007156DF">
      <w:pPr>
        <w:spacing w:after="0"/>
        <w:jc w:val="both"/>
        <w:rPr>
          <w:rFonts w:eastAsia="Times New Roman" w:cs="Times New Roman"/>
          <w:color w:val="000000"/>
        </w:rPr>
      </w:pPr>
      <w:r>
        <w:rPr>
          <w:color w:val="000000"/>
        </w:rPr>
        <w:t>The ground (pulverized) fresh crop residue samples will be air dried on polythene tubing to rid excess moisture.</w:t>
      </w:r>
      <w:r w:rsidR="00F6097A">
        <w:rPr>
          <w:color w:val="000000"/>
        </w:rPr>
        <w:t xml:space="preserve"> </w:t>
      </w:r>
      <w:r w:rsidR="009A43BE">
        <w:rPr>
          <w:color w:val="000000"/>
        </w:rPr>
        <w:t xml:space="preserve">Each air dried sample crop residue (5kg) will be transferred into a </w:t>
      </w:r>
      <w:r w:rsidR="004D736B">
        <w:rPr>
          <w:color w:val="000000"/>
        </w:rPr>
        <w:t>10</w:t>
      </w:r>
      <w:r w:rsidR="009A43BE">
        <w:rPr>
          <w:color w:val="000000"/>
        </w:rPr>
        <w:t>kg bucket for treatment with urea-molasses. Fertilizer grade urea (N=46.0% for Tanzania) will be employed for the treatment. The ratio of water-urea or water-urea-molasses solution to the crop residue will be 1:1</w:t>
      </w:r>
      <w:r w:rsidR="007156DF">
        <w:rPr>
          <w:color w:val="000000"/>
        </w:rPr>
        <w:t xml:space="preserve">. </w:t>
      </w:r>
      <w:r w:rsidR="007156DF">
        <w:rPr>
          <w:rFonts w:eastAsia="Times New Roman" w:cs="Times New Roman"/>
          <w:color w:val="000000"/>
        </w:rPr>
        <w:t>At 1% inclusion level of urea, t</w:t>
      </w:r>
      <w:r w:rsidR="007156DF" w:rsidRPr="00C8360D">
        <w:rPr>
          <w:rFonts w:eastAsia="Times New Roman" w:cs="Times New Roman"/>
          <w:color w:val="000000"/>
        </w:rPr>
        <w:t xml:space="preserve">o prepare </w:t>
      </w:r>
      <w:r w:rsidR="007156DF">
        <w:rPr>
          <w:rFonts w:eastAsia="Times New Roman" w:cs="Times New Roman"/>
          <w:color w:val="000000"/>
        </w:rPr>
        <w:t>5 litres</w:t>
      </w:r>
      <w:r w:rsidR="007156DF" w:rsidRPr="00C8360D">
        <w:rPr>
          <w:rFonts w:eastAsia="Times New Roman" w:cs="Times New Roman"/>
          <w:color w:val="000000"/>
        </w:rPr>
        <w:t xml:space="preserve"> of solution</w:t>
      </w:r>
      <w:r w:rsidR="007156DF">
        <w:rPr>
          <w:rFonts w:eastAsia="Times New Roman" w:cs="Times New Roman"/>
          <w:color w:val="000000"/>
        </w:rPr>
        <w:t xml:space="preserve"> for the 5kg crop residue</w:t>
      </w:r>
      <w:r w:rsidR="007156DF" w:rsidRPr="00C8360D">
        <w:rPr>
          <w:rFonts w:eastAsia="Times New Roman" w:cs="Times New Roman"/>
          <w:color w:val="000000"/>
        </w:rPr>
        <w:t xml:space="preserve">, </w:t>
      </w:r>
      <w:r w:rsidR="007156DF">
        <w:rPr>
          <w:rFonts w:eastAsia="Times New Roman" w:cs="Times New Roman"/>
          <w:color w:val="000000"/>
        </w:rPr>
        <w:t>0.</w:t>
      </w:r>
      <w:r w:rsidR="004D736B">
        <w:rPr>
          <w:rFonts w:eastAsia="Times New Roman" w:cs="Times New Roman"/>
          <w:color w:val="000000"/>
        </w:rPr>
        <w:t>1</w:t>
      </w:r>
      <w:r w:rsidR="007156DF">
        <w:rPr>
          <w:rFonts w:eastAsia="Times New Roman" w:cs="Times New Roman"/>
          <w:color w:val="000000"/>
        </w:rPr>
        <w:t>25k</w:t>
      </w:r>
      <w:r w:rsidR="007156DF" w:rsidRPr="00C8360D">
        <w:rPr>
          <w:rFonts w:eastAsia="Times New Roman" w:cs="Times New Roman"/>
          <w:color w:val="000000"/>
        </w:rPr>
        <w:t xml:space="preserve">g urea </w:t>
      </w:r>
      <w:r w:rsidR="007156DF">
        <w:rPr>
          <w:rFonts w:eastAsia="Times New Roman" w:cs="Times New Roman"/>
          <w:color w:val="000000"/>
        </w:rPr>
        <w:t xml:space="preserve">(N=46%, hence urea concentration of 1.15% in solution) </w:t>
      </w:r>
      <w:r w:rsidR="007156DF" w:rsidRPr="00C8360D">
        <w:rPr>
          <w:rFonts w:eastAsia="Times New Roman" w:cs="Times New Roman"/>
          <w:color w:val="000000"/>
        </w:rPr>
        <w:t>w</w:t>
      </w:r>
      <w:r w:rsidR="007156DF">
        <w:rPr>
          <w:rFonts w:eastAsia="Times New Roman" w:cs="Times New Roman"/>
          <w:color w:val="000000"/>
        </w:rPr>
        <w:t>ill be</w:t>
      </w:r>
      <w:r w:rsidR="007156DF" w:rsidRPr="00C8360D">
        <w:rPr>
          <w:rFonts w:eastAsia="Times New Roman" w:cs="Times New Roman"/>
          <w:color w:val="000000"/>
        </w:rPr>
        <w:t xml:space="preserve"> added to </w:t>
      </w:r>
      <w:r w:rsidR="004D736B">
        <w:rPr>
          <w:rFonts w:eastAsia="Times New Roman" w:cs="Times New Roman"/>
          <w:color w:val="000000"/>
        </w:rPr>
        <w:t>5</w:t>
      </w:r>
      <w:r w:rsidR="007156DF">
        <w:rPr>
          <w:rFonts w:eastAsia="Times New Roman" w:cs="Times New Roman"/>
          <w:color w:val="000000"/>
        </w:rPr>
        <w:t xml:space="preserve"> litres</w:t>
      </w:r>
      <w:r w:rsidR="007156DF" w:rsidRPr="00C8360D">
        <w:rPr>
          <w:rFonts w:eastAsia="Times New Roman" w:cs="Times New Roman"/>
          <w:color w:val="000000"/>
        </w:rPr>
        <w:t xml:space="preserve"> of water and stirred very well until urea </w:t>
      </w:r>
      <w:r w:rsidR="007156DF">
        <w:rPr>
          <w:rFonts w:eastAsia="Times New Roman" w:cs="Times New Roman"/>
          <w:color w:val="000000"/>
        </w:rPr>
        <w:t>is</w:t>
      </w:r>
      <w:r w:rsidR="007156DF" w:rsidRPr="00C8360D">
        <w:rPr>
          <w:rFonts w:eastAsia="Times New Roman" w:cs="Times New Roman"/>
          <w:color w:val="000000"/>
        </w:rPr>
        <w:t xml:space="preserve"> dissolved and clump</w:t>
      </w:r>
      <w:r w:rsidR="007156DF">
        <w:rPr>
          <w:rFonts w:eastAsia="Times New Roman" w:cs="Times New Roman"/>
          <w:color w:val="000000"/>
        </w:rPr>
        <w:t>s</w:t>
      </w:r>
      <w:r w:rsidR="007156DF" w:rsidRPr="00C8360D">
        <w:rPr>
          <w:rFonts w:eastAsia="Times New Roman" w:cs="Times New Roman"/>
          <w:color w:val="000000"/>
        </w:rPr>
        <w:t xml:space="preserve"> of urea disappear from the solution. </w:t>
      </w:r>
    </w:p>
    <w:p w:rsidR="00400F13" w:rsidRDefault="00400F13" w:rsidP="007156DF">
      <w:pPr>
        <w:spacing w:after="0"/>
        <w:jc w:val="both"/>
        <w:rPr>
          <w:rFonts w:eastAsia="Times New Roman" w:cs="Times New Roman"/>
          <w:color w:val="000000"/>
        </w:rPr>
      </w:pPr>
    </w:p>
    <w:p w:rsidR="004C5CB3" w:rsidRDefault="007156DF" w:rsidP="007156DF">
      <w:pPr>
        <w:spacing w:after="0"/>
        <w:jc w:val="both"/>
        <w:rPr>
          <w:rFonts w:eastAsia="Times New Roman" w:cs="Times New Roman"/>
          <w:color w:val="000000"/>
        </w:rPr>
      </w:pPr>
      <w:r>
        <w:rPr>
          <w:rFonts w:eastAsia="Times New Roman" w:cs="Times New Roman"/>
          <w:color w:val="000000"/>
        </w:rPr>
        <w:t>For, urea-molasses treatment, 1litre</w:t>
      </w:r>
      <w:r w:rsidRPr="00C8360D">
        <w:rPr>
          <w:rFonts w:eastAsia="Times New Roman" w:cs="Times New Roman"/>
          <w:color w:val="000000"/>
        </w:rPr>
        <w:t xml:space="preserve"> of molasses w</w:t>
      </w:r>
      <w:r>
        <w:rPr>
          <w:rFonts w:eastAsia="Times New Roman" w:cs="Times New Roman"/>
          <w:color w:val="000000"/>
        </w:rPr>
        <w:t>ill be</w:t>
      </w:r>
      <w:r w:rsidRPr="00C8360D">
        <w:rPr>
          <w:rFonts w:eastAsia="Times New Roman" w:cs="Times New Roman"/>
          <w:color w:val="000000"/>
        </w:rPr>
        <w:t xml:space="preserve"> added and stirred very well until the molasses and the urea solution gets mixed up.</w:t>
      </w:r>
      <w:r>
        <w:rPr>
          <w:rFonts w:eastAsia="Times New Roman" w:cs="Times New Roman"/>
          <w:color w:val="000000"/>
        </w:rPr>
        <w:t xml:space="preserve"> At 2% inclusion level of urea, to prepare 5litres of solution for the 5kg crop residue, 0.2875kg of urea will be added. Molasses added will remain constant at 1litre. </w:t>
      </w:r>
      <w:r w:rsidR="00400F13">
        <w:rPr>
          <w:rFonts w:eastAsia="Times New Roman" w:cs="Times New Roman"/>
          <w:color w:val="000000"/>
        </w:rPr>
        <w:t xml:space="preserve">The urea or urea-molasses mixture will be mixed thoroughly with the crop residue in a bucket, the incubated in sealed air tight 5kg polythene tubes. This will then be transferred into 100kg </w:t>
      </w:r>
      <w:r w:rsidR="004C5CB3">
        <w:rPr>
          <w:rFonts w:eastAsia="Times New Roman" w:cs="Times New Roman"/>
          <w:color w:val="000000"/>
        </w:rPr>
        <w:t xml:space="preserve">airtight (sealed) </w:t>
      </w:r>
      <w:r w:rsidR="00400F13">
        <w:rPr>
          <w:rFonts w:eastAsia="Times New Roman" w:cs="Times New Roman"/>
          <w:color w:val="000000"/>
        </w:rPr>
        <w:t>water tank containers by crop residue type for incubation. They will be categorized into 2</w:t>
      </w:r>
      <w:r w:rsidR="004C5CB3">
        <w:rPr>
          <w:rFonts w:eastAsia="Times New Roman" w:cs="Times New Roman"/>
          <w:color w:val="000000"/>
        </w:rPr>
        <w:t>8, 45 and 90 incubation periods, replicated three times. The experimental design is summarized I figure 1 below.</w:t>
      </w:r>
    </w:p>
    <w:p w:rsidR="0057593D" w:rsidRPr="00BF04E2" w:rsidRDefault="00BF04E2" w:rsidP="007156DF">
      <w:pPr>
        <w:spacing w:after="0"/>
        <w:jc w:val="both"/>
        <w:rPr>
          <w:rFonts w:eastAsia="Times New Roman" w:cs="Times New Roman"/>
          <w:b/>
          <w:color w:val="000000"/>
        </w:rPr>
      </w:pPr>
      <w:r w:rsidRPr="00BF04E2">
        <w:rPr>
          <w:rFonts w:eastAsia="Times New Roman" w:cs="Times New Roman"/>
          <w:b/>
          <w:color w:val="000000"/>
        </w:rPr>
        <w:t>Table 1: Summary of the crop residue incubation experimental design</w:t>
      </w:r>
    </w:p>
    <w:tbl>
      <w:tblPr>
        <w:tblStyle w:val="TableGrid"/>
        <w:tblW w:w="9450" w:type="dxa"/>
        <w:tblInd w:w="18" w:type="dxa"/>
        <w:tblLayout w:type="fixed"/>
        <w:tblLook w:val="04A0" w:firstRow="1" w:lastRow="0" w:firstColumn="1" w:lastColumn="0" w:noHBand="0" w:noVBand="1"/>
      </w:tblPr>
      <w:tblGrid>
        <w:gridCol w:w="1890"/>
        <w:gridCol w:w="1080"/>
        <w:gridCol w:w="1080"/>
        <w:gridCol w:w="990"/>
        <w:gridCol w:w="1260"/>
        <w:gridCol w:w="900"/>
        <w:gridCol w:w="1170"/>
        <w:gridCol w:w="1080"/>
      </w:tblGrid>
      <w:tr w:rsidR="0057593D" w:rsidRPr="006605CA" w:rsidTr="008E318B">
        <w:tc>
          <w:tcPr>
            <w:tcW w:w="2970" w:type="dxa"/>
            <w:gridSpan w:val="2"/>
          </w:tcPr>
          <w:p w:rsidR="0057593D" w:rsidRPr="006605CA" w:rsidRDefault="0057593D" w:rsidP="008E318B">
            <w:pPr>
              <w:rPr>
                <w:b/>
                <w:sz w:val="20"/>
                <w:szCs w:val="20"/>
              </w:rPr>
            </w:pPr>
          </w:p>
        </w:tc>
        <w:tc>
          <w:tcPr>
            <w:tcW w:w="2070" w:type="dxa"/>
            <w:gridSpan w:val="2"/>
          </w:tcPr>
          <w:p w:rsidR="0057593D" w:rsidRPr="006605CA" w:rsidRDefault="0057593D" w:rsidP="008E318B">
            <w:pPr>
              <w:rPr>
                <w:b/>
                <w:sz w:val="20"/>
                <w:szCs w:val="20"/>
              </w:rPr>
            </w:pPr>
            <w:r>
              <w:rPr>
                <w:b/>
                <w:sz w:val="20"/>
                <w:szCs w:val="20"/>
              </w:rPr>
              <w:t>Urea Inclusion  %</w:t>
            </w:r>
          </w:p>
        </w:tc>
        <w:tc>
          <w:tcPr>
            <w:tcW w:w="1260" w:type="dxa"/>
          </w:tcPr>
          <w:p w:rsidR="0057593D" w:rsidRPr="006605CA" w:rsidRDefault="0057593D" w:rsidP="008E318B">
            <w:pPr>
              <w:rPr>
                <w:b/>
                <w:sz w:val="20"/>
                <w:szCs w:val="20"/>
              </w:rPr>
            </w:pPr>
          </w:p>
        </w:tc>
        <w:tc>
          <w:tcPr>
            <w:tcW w:w="3150" w:type="dxa"/>
            <w:gridSpan w:val="3"/>
          </w:tcPr>
          <w:p w:rsidR="0057593D" w:rsidRPr="006605CA" w:rsidRDefault="0057593D" w:rsidP="008E318B">
            <w:pPr>
              <w:jc w:val="center"/>
              <w:rPr>
                <w:b/>
                <w:sz w:val="20"/>
                <w:szCs w:val="20"/>
              </w:rPr>
            </w:pPr>
            <w:r>
              <w:rPr>
                <w:b/>
                <w:sz w:val="20"/>
                <w:szCs w:val="20"/>
              </w:rPr>
              <w:t>Incubation Period</w:t>
            </w:r>
          </w:p>
        </w:tc>
      </w:tr>
      <w:tr w:rsidR="0057593D" w:rsidRPr="006605CA" w:rsidTr="008E318B">
        <w:tc>
          <w:tcPr>
            <w:tcW w:w="1890" w:type="dxa"/>
          </w:tcPr>
          <w:p w:rsidR="0057593D" w:rsidRPr="006605CA" w:rsidRDefault="0057593D" w:rsidP="008E318B">
            <w:pPr>
              <w:rPr>
                <w:b/>
                <w:sz w:val="20"/>
                <w:szCs w:val="20"/>
              </w:rPr>
            </w:pPr>
            <w:r w:rsidRPr="006605CA">
              <w:rPr>
                <w:b/>
                <w:sz w:val="20"/>
                <w:szCs w:val="20"/>
              </w:rPr>
              <w:t>Type  of Crop Residue</w:t>
            </w:r>
            <w:r>
              <w:rPr>
                <w:b/>
                <w:sz w:val="20"/>
                <w:szCs w:val="20"/>
              </w:rPr>
              <w:t xml:space="preserve"> (CR)</w:t>
            </w:r>
          </w:p>
        </w:tc>
        <w:tc>
          <w:tcPr>
            <w:tcW w:w="1080" w:type="dxa"/>
          </w:tcPr>
          <w:p w:rsidR="0057593D" w:rsidRPr="006605CA" w:rsidRDefault="0057593D" w:rsidP="008E318B">
            <w:pPr>
              <w:rPr>
                <w:b/>
                <w:sz w:val="20"/>
                <w:szCs w:val="20"/>
              </w:rPr>
            </w:pPr>
            <w:r w:rsidRPr="006605CA">
              <w:rPr>
                <w:b/>
                <w:sz w:val="20"/>
                <w:szCs w:val="20"/>
              </w:rPr>
              <w:t>Q</w:t>
            </w:r>
            <w:r>
              <w:rPr>
                <w:b/>
                <w:sz w:val="20"/>
                <w:szCs w:val="20"/>
              </w:rPr>
              <w:t xml:space="preserve">uantity of </w:t>
            </w:r>
            <w:r w:rsidRPr="006605CA">
              <w:rPr>
                <w:b/>
                <w:sz w:val="20"/>
                <w:szCs w:val="20"/>
              </w:rPr>
              <w:t xml:space="preserve"> CR</w:t>
            </w:r>
            <w:r>
              <w:rPr>
                <w:b/>
                <w:sz w:val="20"/>
                <w:szCs w:val="20"/>
              </w:rPr>
              <w:t xml:space="preserve"> (kg)</w:t>
            </w:r>
          </w:p>
        </w:tc>
        <w:tc>
          <w:tcPr>
            <w:tcW w:w="1080" w:type="dxa"/>
          </w:tcPr>
          <w:p w:rsidR="0057593D" w:rsidRPr="006605CA" w:rsidRDefault="0057593D" w:rsidP="008E318B">
            <w:pPr>
              <w:rPr>
                <w:b/>
                <w:sz w:val="20"/>
                <w:szCs w:val="20"/>
              </w:rPr>
            </w:pPr>
            <w:r w:rsidRPr="006605CA">
              <w:rPr>
                <w:b/>
                <w:sz w:val="20"/>
                <w:szCs w:val="20"/>
              </w:rPr>
              <w:t xml:space="preserve">1% Urea </w:t>
            </w:r>
            <w:r>
              <w:rPr>
                <w:b/>
                <w:sz w:val="20"/>
                <w:szCs w:val="20"/>
              </w:rPr>
              <w:t xml:space="preserve"> (kg)</w:t>
            </w:r>
          </w:p>
        </w:tc>
        <w:tc>
          <w:tcPr>
            <w:tcW w:w="990" w:type="dxa"/>
          </w:tcPr>
          <w:p w:rsidR="0057593D" w:rsidRPr="006605CA" w:rsidRDefault="0057593D" w:rsidP="008E318B">
            <w:pPr>
              <w:rPr>
                <w:b/>
                <w:sz w:val="20"/>
                <w:szCs w:val="20"/>
              </w:rPr>
            </w:pPr>
            <w:r w:rsidRPr="006605CA">
              <w:rPr>
                <w:b/>
                <w:sz w:val="20"/>
                <w:szCs w:val="20"/>
              </w:rPr>
              <w:t xml:space="preserve">2% Urea </w:t>
            </w:r>
            <w:r>
              <w:rPr>
                <w:b/>
                <w:sz w:val="20"/>
                <w:szCs w:val="20"/>
              </w:rPr>
              <w:t xml:space="preserve"> (kg)</w:t>
            </w:r>
          </w:p>
        </w:tc>
        <w:tc>
          <w:tcPr>
            <w:tcW w:w="1260" w:type="dxa"/>
          </w:tcPr>
          <w:p w:rsidR="0057593D" w:rsidRPr="006605CA" w:rsidRDefault="0057593D" w:rsidP="008E318B">
            <w:pPr>
              <w:rPr>
                <w:b/>
                <w:sz w:val="20"/>
                <w:szCs w:val="20"/>
              </w:rPr>
            </w:pPr>
            <w:r w:rsidRPr="006605CA">
              <w:rPr>
                <w:b/>
                <w:sz w:val="20"/>
                <w:szCs w:val="20"/>
              </w:rPr>
              <w:t>Molasses Additive</w:t>
            </w:r>
            <w:r>
              <w:rPr>
                <w:b/>
                <w:sz w:val="20"/>
                <w:szCs w:val="20"/>
              </w:rPr>
              <w:t>(L)</w:t>
            </w:r>
          </w:p>
        </w:tc>
        <w:tc>
          <w:tcPr>
            <w:tcW w:w="900" w:type="dxa"/>
          </w:tcPr>
          <w:p w:rsidR="0057593D" w:rsidRPr="006605CA" w:rsidRDefault="0057593D" w:rsidP="008E318B">
            <w:pPr>
              <w:rPr>
                <w:b/>
                <w:sz w:val="20"/>
                <w:szCs w:val="20"/>
              </w:rPr>
            </w:pPr>
            <w:r>
              <w:rPr>
                <w:b/>
                <w:sz w:val="20"/>
                <w:szCs w:val="20"/>
              </w:rPr>
              <w:t>28 Days</w:t>
            </w:r>
          </w:p>
        </w:tc>
        <w:tc>
          <w:tcPr>
            <w:tcW w:w="1170" w:type="dxa"/>
          </w:tcPr>
          <w:p w:rsidR="0057593D" w:rsidRPr="006605CA" w:rsidRDefault="0057593D" w:rsidP="008E318B">
            <w:pPr>
              <w:rPr>
                <w:b/>
                <w:sz w:val="20"/>
                <w:szCs w:val="20"/>
              </w:rPr>
            </w:pPr>
            <w:r>
              <w:rPr>
                <w:b/>
                <w:sz w:val="20"/>
                <w:szCs w:val="20"/>
              </w:rPr>
              <w:t>45 Days</w:t>
            </w:r>
          </w:p>
        </w:tc>
        <w:tc>
          <w:tcPr>
            <w:tcW w:w="1080" w:type="dxa"/>
          </w:tcPr>
          <w:p w:rsidR="0057593D" w:rsidRPr="006605CA" w:rsidRDefault="0057593D" w:rsidP="008E318B">
            <w:pPr>
              <w:rPr>
                <w:b/>
                <w:sz w:val="20"/>
                <w:szCs w:val="20"/>
              </w:rPr>
            </w:pPr>
            <w:r>
              <w:rPr>
                <w:b/>
                <w:sz w:val="20"/>
                <w:szCs w:val="20"/>
              </w:rPr>
              <w:t>90 Days</w:t>
            </w:r>
          </w:p>
        </w:tc>
      </w:tr>
      <w:tr w:rsidR="0057593D" w:rsidRPr="00C526E0" w:rsidTr="008E318B">
        <w:tc>
          <w:tcPr>
            <w:tcW w:w="1890" w:type="dxa"/>
          </w:tcPr>
          <w:p w:rsidR="0057593D" w:rsidRPr="00C526E0" w:rsidRDefault="0057593D" w:rsidP="008E318B">
            <w:pPr>
              <w:rPr>
                <w:sz w:val="20"/>
                <w:szCs w:val="20"/>
              </w:rPr>
            </w:pPr>
            <w:r>
              <w:rPr>
                <w:sz w:val="20"/>
                <w:szCs w:val="20"/>
              </w:rPr>
              <w:t>Maize stover</w:t>
            </w:r>
          </w:p>
        </w:tc>
        <w:tc>
          <w:tcPr>
            <w:tcW w:w="1080" w:type="dxa"/>
          </w:tcPr>
          <w:p w:rsidR="0057593D" w:rsidRPr="00C526E0" w:rsidRDefault="0057593D" w:rsidP="008E318B">
            <w:pPr>
              <w:jc w:val="center"/>
              <w:rPr>
                <w:sz w:val="20"/>
                <w:szCs w:val="20"/>
              </w:rPr>
            </w:pPr>
            <w:r>
              <w:rPr>
                <w:sz w:val="20"/>
                <w:szCs w:val="20"/>
              </w:rPr>
              <w:t>5</w:t>
            </w:r>
          </w:p>
        </w:tc>
        <w:tc>
          <w:tcPr>
            <w:tcW w:w="1080" w:type="dxa"/>
          </w:tcPr>
          <w:p w:rsidR="0057593D" w:rsidRPr="00C526E0" w:rsidRDefault="0057593D" w:rsidP="008E318B">
            <w:pPr>
              <w:jc w:val="center"/>
              <w:rPr>
                <w:sz w:val="20"/>
                <w:szCs w:val="20"/>
              </w:rPr>
            </w:pPr>
            <w:r>
              <w:rPr>
                <w:sz w:val="20"/>
                <w:szCs w:val="20"/>
              </w:rPr>
              <w:t>0.125</w:t>
            </w:r>
          </w:p>
        </w:tc>
        <w:tc>
          <w:tcPr>
            <w:tcW w:w="990" w:type="dxa"/>
          </w:tcPr>
          <w:p w:rsidR="0057593D" w:rsidRPr="00C526E0" w:rsidRDefault="0057593D" w:rsidP="008E318B">
            <w:pPr>
              <w:jc w:val="center"/>
              <w:rPr>
                <w:sz w:val="20"/>
                <w:szCs w:val="20"/>
              </w:rPr>
            </w:pPr>
            <w:r>
              <w:rPr>
                <w:sz w:val="20"/>
                <w:szCs w:val="20"/>
              </w:rPr>
              <w:t>0.2875</w:t>
            </w:r>
          </w:p>
        </w:tc>
        <w:tc>
          <w:tcPr>
            <w:tcW w:w="1260" w:type="dxa"/>
          </w:tcPr>
          <w:p w:rsidR="0057593D" w:rsidRPr="00C526E0" w:rsidRDefault="0057593D" w:rsidP="008E318B">
            <w:pPr>
              <w:jc w:val="center"/>
              <w:rPr>
                <w:sz w:val="20"/>
                <w:szCs w:val="20"/>
              </w:rPr>
            </w:pPr>
            <w:r>
              <w:rPr>
                <w:sz w:val="20"/>
                <w:szCs w:val="20"/>
              </w:rPr>
              <w:t>1</w:t>
            </w:r>
          </w:p>
        </w:tc>
        <w:tc>
          <w:tcPr>
            <w:tcW w:w="900" w:type="dxa"/>
          </w:tcPr>
          <w:p w:rsidR="0057593D" w:rsidRPr="00C526E0" w:rsidRDefault="00E713DB" w:rsidP="008E318B">
            <w:pPr>
              <w:jc w:val="center"/>
              <w:rPr>
                <w:sz w:val="20"/>
                <w:szCs w:val="20"/>
              </w:rPr>
            </w:pPr>
            <w:r>
              <w:rPr>
                <w:sz w:val="20"/>
                <w:szCs w:val="20"/>
              </w:rPr>
              <w:t>2</w:t>
            </w:r>
          </w:p>
        </w:tc>
        <w:tc>
          <w:tcPr>
            <w:tcW w:w="1170" w:type="dxa"/>
          </w:tcPr>
          <w:p w:rsidR="0057593D" w:rsidRPr="00C526E0" w:rsidRDefault="00E713DB" w:rsidP="008E318B">
            <w:pPr>
              <w:jc w:val="center"/>
              <w:rPr>
                <w:sz w:val="20"/>
                <w:szCs w:val="20"/>
              </w:rPr>
            </w:pPr>
            <w:r>
              <w:rPr>
                <w:sz w:val="20"/>
                <w:szCs w:val="20"/>
              </w:rPr>
              <w:t>2</w:t>
            </w:r>
          </w:p>
        </w:tc>
        <w:tc>
          <w:tcPr>
            <w:tcW w:w="1080" w:type="dxa"/>
          </w:tcPr>
          <w:p w:rsidR="0057593D" w:rsidRPr="00C526E0" w:rsidRDefault="00E713DB" w:rsidP="008E318B">
            <w:pPr>
              <w:jc w:val="center"/>
              <w:rPr>
                <w:sz w:val="20"/>
                <w:szCs w:val="20"/>
              </w:rPr>
            </w:pPr>
            <w:r>
              <w:rPr>
                <w:sz w:val="20"/>
                <w:szCs w:val="20"/>
              </w:rPr>
              <w:t>2</w:t>
            </w:r>
          </w:p>
        </w:tc>
      </w:tr>
      <w:tr w:rsidR="00E713DB" w:rsidRPr="00C526E0" w:rsidTr="008E318B">
        <w:tc>
          <w:tcPr>
            <w:tcW w:w="1890" w:type="dxa"/>
          </w:tcPr>
          <w:p w:rsidR="00E713DB" w:rsidRPr="00C526E0" w:rsidRDefault="00E713DB" w:rsidP="008E318B">
            <w:pPr>
              <w:rPr>
                <w:sz w:val="20"/>
                <w:szCs w:val="20"/>
              </w:rPr>
            </w:pPr>
            <w:r>
              <w:rPr>
                <w:sz w:val="20"/>
                <w:szCs w:val="20"/>
              </w:rPr>
              <w:t>Bean haulms</w:t>
            </w:r>
          </w:p>
        </w:tc>
        <w:tc>
          <w:tcPr>
            <w:tcW w:w="1080" w:type="dxa"/>
          </w:tcPr>
          <w:p w:rsidR="00E713DB" w:rsidRPr="00C526E0" w:rsidRDefault="00E713DB" w:rsidP="008E318B">
            <w:pPr>
              <w:jc w:val="center"/>
              <w:rPr>
                <w:sz w:val="20"/>
                <w:szCs w:val="20"/>
              </w:rPr>
            </w:pPr>
            <w:r>
              <w:rPr>
                <w:sz w:val="20"/>
                <w:szCs w:val="20"/>
              </w:rPr>
              <w:t>5</w:t>
            </w:r>
          </w:p>
        </w:tc>
        <w:tc>
          <w:tcPr>
            <w:tcW w:w="1080" w:type="dxa"/>
          </w:tcPr>
          <w:p w:rsidR="00E713DB" w:rsidRPr="00C526E0" w:rsidRDefault="00E713DB" w:rsidP="008E318B">
            <w:pPr>
              <w:jc w:val="center"/>
              <w:rPr>
                <w:sz w:val="20"/>
                <w:szCs w:val="20"/>
              </w:rPr>
            </w:pPr>
            <w:r>
              <w:rPr>
                <w:sz w:val="20"/>
                <w:szCs w:val="20"/>
              </w:rPr>
              <w:t>0.125</w:t>
            </w:r>
          </w:p>
        </w:tc>
        <w:tc>
          <w:tcPr>
            <w:tcW w:w="990" w:type="dxa"/>
          </w:tcPr>
          <w:p w:rsidR="00E713DB" w:rsidRPr="00C526E0" w:rsidRDefault="00E713DB" w:rsidP="008E318B">
            <w:pPr>
              <w:jc w:val="center"/>
              <w:rPr>
                <w:sz w:val="20"/>
                <w:szCs w:val="20"/>
              </w:rPr>
            </w:pPr>
            <w:r>
              <w:rPr>
                <w:sz w:val="20"/>
                <w:szCs w:val="20"/>
              </w:rPr>
              <w:t>0.2875</w:t>
            </w:r>
          </w:p>
        </w:tc>
        <w:tc>
          <w:tcPr>
            <w:tcW w:w="1260" w:type="dxa"/>
          </w:tcPr>
          <w:p w:rsidR="00E713DB" w:rsidRPr="00C526E0" w:rsidRDefault="00E713DB" w:rsidP="008E318B">
            <w:pPr>
              <w:jc w:val="center"/>
              <w:rPr>
                <w:sz w:val="20"/>
                <w:szCs w:val="20"/>
              </w:rPr>
            </w:pPr>
            <w:r>
              <w:rPr>
                <w:sz w:val="20"/>
                <w:szCs w:val="20"/>
              </w:rPr>
              <w:t>1</w:t>
            </w:r>
          </w:p>
        </w:tc>
        <w:tc>
          <w:tcPr>
            <w:tcW w:w="900" w:type="dxa"/>
          </w:tcPr>
          <w:p w:rsidR="00E713DB" w:rsidRPr="00C526E0" w:rsidRDefault="00E713DB" w:rsidP="008E318B">
            <w:pPr>
              <w:jc w:val="center"/>
              <w:rPr>
                <w:sz w:val="20"/>
                <w:szCs w:val="20"/>
              </w:rPr>
            </w:pPr>
            <w:r>
              <w:rPr>
                <w:sz w:val="20"/>
                <w:szCs w:val="20"/>
              </w:rPr>
              <w:t>2</w:t>
            </w:r>
          </w:p>
        </w:tc>
        <w:tc>
          <w:tcPr>
            <w:tcW w:w="1170" w:type="dxa"/>
          </w:tcPr>
          <w:p w:rsidR="00E713DB" w:rsidRPr="00C526E0" w:rsidRDefault="00E713DB" w:rsidP="008E318B">
            <w:pPr>
              <w:jc w:val="center"/>
              <w:rPr>
                <w:sz w:val="20"/>
                <w:szCs w:val="20"/>
              </w:rPr>
            </w:pPr>
            <w:r>
              <w:rPr>
                <w:sz w:val="20"/>
                <w:szCs w:val="20"/>
              </w:rPr>
              <w:t>2</w:t>
            </w:r>
          </w:p>
        </w:tc>
        <w:tc>
          <w:tcPr>
            <w:tcW w:w="1080" w:type="dxa"/>
          </w:tcPr>
          <w:p w:rsidR="00E713DB" w:rsidRPr="00C526E0" w:rsidRDefault="00E713DB" w:rsidP="008E318B">
            <w:pPr>
              <w:jc w:val="center"/>
              <w:rPr>
                <w:sz w:val="20"/>
                <w:szCs w:val="20"/>
              </w:rPr>
            </w:pPr>
            <w:r>
              <w:rPr>
                <w:sz w:val="20"/>
                <w:szCs w:val="20"/>
              </w:rPr>
              <w:t>2</w:t>
            </w:r>
          </w:p>
        </w:tc>
      </w:tr>
      <w:tr w:rsidR="00E713DB" w:rsidRPr="00C526E0" w:rsidTr="008E318B">
        <w:tc>
          <w:tcPr>
            <w:tcW w:w="1890" w:type="dxa"/>
          </w:tcPr>
          <w:p w:rsidR="00E713DB" w:rsidRPr="00C526E0" w:rsidRDefault="00E713DB" w:rsidP="008E318B">
            <w:pPr>
              <w:rPr>
                <w:sz w:val="20"/>
                <w:szCs w:val="20"/>
              </w:rPr>
            </w:pPr>
            <w:r>
              <w:rPr>
                <w:sz w:val="20"/>
                <w:szCs w:val="20"/>
              </w:rPr>
              <w:t>Sunflower stover</w:t>
            </w:r>
          </w:p>
        </w:tc>
        <w:tc>
          <w:tcPr>
            <w:tcW w:w="1080" w:type="dxa"/>
          </w:tcPr>
          <w:p w:rsidR="00E713DB" w:rsidRPr="00C526E0" w:rsidRDefault="00E713DB" w:rsidP="008E318B">
            <w:pPr>
              <w:jc w:val="center"/>
              <w:rPr>
                <w:sz w:val="20"/>
                <w:szCs w:val="20"/>
              </w:rPr>
            </w:pPr>
            <w:r>
              <w:rPr>
                <w:sz w:val="20"/>
                <w:szCs w:val="20"/>
              </w:rPr>
              <w:t>5</w:t>
            </w:r>
          </w:p>
        </w:tc>
        <w:tc>
          <w:tcPr>
            <w:tcW w:w="1080" w:type="dxa"/>
          </w:tcPr>
          <w:p w:rsidR="00E713DB" w:rsidRPr="00C526E0" w:rsidRDefault="00E713DB" w:rsidP="008E318B">
            <w:pPr>
              <w:jc w:val="center"/>
              <w:rPr>
                <w:sz w:val="20"/>
                <w:szCs w:val="20"/>
              </w:rPr>
            </w:pPr>
            <w:r>
              <w:rPr>
                <w:sz w:val="20"/>
                <w:szCs w:val="20"/>
              </w:rPr>
              <w:t>0.125</w:t>
            </w:r>
          </w:p>
        </w:tc>
        <w:tc>
          <w:tcPr>
            <w:tcW w:w="990" w:type="dxa"/>
          </w:tcPr>
          <w:p w:rsidR="00E713DB" w:rsidRPr="00C526E0" w:rsidRDefault="00E713DB" w:rsidP="008E318B">
            <w:pPr>
              <w:jc w:val="center"/>
              <w:rPr>
                <w:sz w:val="20"/>
                <w:szCs w:val="20"/>
              </w:rPr>
            </w:pPr>
            <w:r>
              <w:rPr>
                <w:sz w:val="20"/>
                <w:szCs w:val="20"/>
              </w:rPr>
              <w:t>0.2875</w:t>
            </w:r>
          </w:p>
        </w:tc>
        <w:tc>
          <w:tcPr>
            <w:tcW w:w="1260" w:type="dxa"/>
          </w:tcPr>
          <w:p w:rsidR="00E713DB" w:rsidRPr="00C526E0" w:rsidRDefault="00E713DB" w:rsidP="008E318B">
            <w:pPr>
              <w:jc w:val="center"/>
              <w:rPr>
                <w:sz w:val="20"/>
                <w:szCs w:val="20"/>
              </w:rPr>
            </w:pPr>
            <w:r>
              <w:rPr>
                <w:sz w:val="20"/>
                <w:szCs w:val="20"/>
              </w:rPr>
              <w:t>1</w:t>
            </w:r>
          </w:p>
        </w:tc>
        <w:tc>
          <w:tcPr>
            <w:tcW w:w="900" w:type="dxa"/>
          </w:tcPr>
          <w:p w:rsidR="00E713DB" w:rsidRPr="00C526E0" w:rsidRDefault="00E713DB" w:rsidP="008E318B">
            <w:pPr>
              <w:jc w:val="center"/>
              <w:rPr>
                <w:sz w:val="20"/>
                <w:szCs w:val="20"/>
              </w:rPr>
            </w:pPr>
            <w:r>
              <w:rPr>
                <w:sz w:val="20"/>
                <w:szCs w:val="20"/>
              </w:rPr>
              <w:t>2</w:t>
            </w:r>
          </w:p>
        </w:tc>
        <w:tc>
          <w:tcPr>
            <w:tcW w:w="1170" w:type="dxa"/>
          </w:tcPr>
          <w:p w:rsidR="00E713DB" w:rsidRPr="00C526E0" w:rsidRDefault="00E713DB" w:rsidP="008E318B">
            <w:pPr>
              <w:jc w:val="center"/>
              <w:rPr>
                <w:sz w:val="20"/>
                <w:szCs w:val="20"/>
              </w:rPr>
            </w:pPr>
            <w:r>
              <w:rPr>
                <w:sz w:val="20"/>
                <w:szCs w:val="20"/>
              </w:rPr>
              <w:t>2</w:t>
            </w:r>
          </w:p>
        </w:tc>
        <w:tc>
          <w:tcPr>
            <w:tcW w:w="1080" w:type="dxa"/>
          </w:tcPr>
          <w:p w:rsidR="00E713DB" w:rsidRPr="00C526E0" w:rsidRDefault="00E713DB" w:rsidP="008E318B">
            <w:pPr>
              <w:jc w:val="center"/>
              <w:rPr>
                <w:sz w:val="20"/>
                <w:szCs w:val="20"/>
              </w:rPr>
            </w:pPr>
            <w:r>
              <w:rPr>
                <w:sz w:val="20"/>
                <w:szCs w:val="20"/>
              </w:rPr>
              <w:t>2</w:t>
            </w:r>
          </w:p>
        </w:tc>
      </w:tr>
      <w:tr w:rsidR="00E713DB" w:rsidRPr="00C526E0" w:rsidTr="008E318B">
        <w:tc>
          <w:tcPr>
            <w:tcW w:w="1890" w:type="dxa"/>
          </w:tcPr>
          <w:p w:rsidR="00E713DB" w:rsidRPr="00C526E0" w:rsidRDefault="00E713DB" w:rsidP="008E318B">
            <w:pPr>
              <w:rPr>
                <w:sz w:val="20"/>
                <w:szCs w:val="20"/>
              </w:rPr>
            </w:pPr>
            <w:r>
              <w:rPr>
                <w:sz w:val="20"/>
                <w:szCs w:val="20"/>
              </w:rPr>
              <w:t>Pigeon pea haulms</w:t>
            </w:r>
          </w:p>
        </w:tc>
        <w:tc>
          <w:tcPr>
            <w:tcW w:w="1080" w:type="dxa"/>
          </w:tcPr>
          <w:p w:rsidR="00E713DB" w:rsidRPr="00C526E0" w:rsidRDefault="00E713DB" w:rsidP="008E318B">
            <w:pPr>
              <w:jc w:val="center"/>
              <w:rPr>
                <w:sz w:val="20"/>
                <w:szCs w:val="20"/>
              </w:rPr>
            </w:pPr>
            <w:r>
              <w:rPr>
                <w:sz w:val="20"/>
                <w:szCs w:val="20"/>
              </w:rPr>
              <w:t>5</w:t>
            </w:r>
          </w:p>
        </w:tc>
        <w:tc>
          <w:tcPr>
            <w:tcW w:w="1080" w:type="dxa"/>
          </w:tcPr>
          <w:p w:rsidR="00E713DB" w:rsidRPr="00C526E0" w:rsidRDefault="00E713DB" w:rsidP="008E318B">
            <w:pPr>
              <w:jc w:val="center"/>
              <w:rPr>
                <w:sz w:val="20"/>
                <w:szCs w:val="20"/>
              </w:rPr>
            </w:pPr>
            <w:r>
              <w:rPr>
                <w:sz w:val="20"/>
                <w:szCs w:val="20"/>
              </w:rPr>
              <w:t>0.125</w:t>
            </w:r>
          </w:p>
        </w:tc>
        <w:tc>
          <w:tcPr>
            <w:tcW w:w="990" w:type="dxa"/>
          </w:tcPr>
          <w:p w:rsidR="00E713DB" w:rsidRPr="00C526E0" w:rsidRDefault="00E713DB" w:rsidP="008E318B">
            <w:pPr>
              <w:jc w:val="center"/>
              <w:rPr>
                <w:sz w:val="20"/>
                <w:szCs w:val="20"/>
              </w:rPr>
            </w:pPr>
            <w:r>
              <w:rPr>
                <w:sz w:val="20"/>
                <w:szCs w:val="20"/>
              </w:rPr>
              <w:t>0.2875</w:t>
            </w:r>
          </w:p>
        </w:tc>
        <w:tc>
          <w:tcPr>
            <w:tcW w:w="1260" w:type="dxa"/>
          </w:tcPr>
          <w:p w:rsidR="00E713DB" w:rsidRPr="00C526E0" w:rsidRDefault="00E713DB" w:rsidP="008E318B">
            <w:pPr>
              <w:jc w:val="center"/>
              <w:rPr>
                <w:sz w:val="20"/>
                <w:szCs w:val="20"/>
              </w:rPr>
            </w:pPr>
            <w:r>
              <w:rPr>
                <w:sz w:val="20"/>
                <w:szCs w:val="20"/>
              </w:rPr>
              <w:t>1</w:t>
            </w:r>
          </w:p>
        </w:tc>
        <w:tc>
          <w:tcPr>
            <w:tcW w:w="900" w:type="dxa"/>
          </w:tcPr>
          <w:p w:rsidR="00E713DB" w:rsidRPr="00C526E0" w:rsidRDefault="00E713DB" w:rsidP="008E318B">
            <w:pPr>
              <w:jc w:val="center"/>
              <w:rPr>
                <w:sz w:val="20"/>
                <w:szCs w:val="20"/>
              </w:rPr>
            </w:pPr>
            <w:r>
              <w:rPr>
                <w:sz w:val="20"/>
                <w:szCs w:val="20"/>
              </w:rPr>
              <w:t>2</w:t>
            </w:r>
          </w:p>
        </w:tc>
        <w:tc>
          <w:tcPr>
            <w:tcW w:w="1170" w:type="dxa"/>
          </w:tcPr>
          <w:p w:rsidR="00E713DB" w:rsidRPr="00C526E0" w:rsidRDefault="00E713DB" w:rsidP="008E318B">
            <w:pPr>
              <w:jc w:val="center"/>
              <w:rPr>
                <w:sz w:val="20"/>
                <w:szCs w:val="20"/>
              </w:rPr>
            </w:pPr>
            <w:r>
              <w:rPr>
                <w:sz w:val="20"/>
                <w:szCs w:val="20"/>
              </w:rPr>
              <w:t>2</w:t>
            </w:r>
          </w:p>
        </w:tc>
        <w:tc>
          <w:tcPr>
            <w:tcW w:w="1080" w:type="dxa"/>
          </w:tcPr>
          <w:p w:rsidR="00E713DB" w:rsidRPr="00C526E0" w:rsidRDefault="00E713DB" w:rsidP="008E318B">
            <w:pPr>
              <w:jc w:val="center"/>
              <w:rPr>
                <w:sz w:val="20"/>
                <w:szCs w:val="20"/>
              </w:rPr>
            </w:pPr>
            <w:r>
              <w:rPr>
                <w:sz w:val="20"/>
                <w:szCs w:val="20"/>
              </w:rPr>
              <w:t>2</w:t>
            </w:r>
          </w:p>
        </w:tc>
      </w:tr>
      <w:tr w:rsidR="00E713DB" w:rsidRPr="00C526E0" w:rsidTr="008E318B">
        <w:tc>
          <w:tcPr>
            <w:tcW w:w="1890" w:type="dxa"/>
          </w:tcPr>
          <w:p w:rsidR="00E713DB" w:rsidRPr="00C526E0" w:rsidRDefault="00E713DB" w:rsidP="008E318B">
            <w:pPr>
              <w:rPr>
                <w:sz w:val="20"/>
                <w:szCs w:val="20"/>
              </w:rPr>
            </w:pPr>
            <w:r>
              <w:rPr>
                <w:sz w:val="20"/>
                <w:szCs w:val="20"/>
              </w:rPr>
              <w:t>Rice straw</w:t>
            </w:r>
          </w:p>
        </w:tc>
        <w:tc>
          <w:tcPr>
            <w:tcW w:w="1080" w:type="dxa"/>
          </w:tcPr>
          <w:p w:rsidR="00E713DB" w:rsidRPr="00C526E0" w:rsidRDefault="00E713DB" w:rsidP="008E318B">
            <w:pPr>
              <w:jc w:val="center"/>
              <w:rPr>
                <w:sz w:val="20"/>
                <w:szCs w:val="20"/>
              </w:rPr>
            </w:pPr>
            <w:r>
              <w:rPr>
                <w:sz w:val="20"/>
                <w:szCs w:val="20"/>
              </w:rPr>
              <w:t>5</w:t>
            </w:r>
          </w:p>
        </w:tc>
        <w:tc>
          <w:tcPr>
            <w:tcW w:w="1080" w:type="dxa"/>
          </w:tcPr>
          <w:p w:rsidR="00E713DB" w:rsidRPr="00C526E0" w:rsidRDefault="00E713DB" w:rsidP="008E318B">
            <w:pPr>
              <w:jc w:val="center"/>
              <w:rPr>
                <w:sz w:val="20"/>
                <w:szCs w:val="20"/>
              </w:rPr>
            </w:pPr>
            <w:r>
              <w:rPr>
                <w:sz w:val="20"/>
                <w:szCs w:val="20"/>
              </w:rPr>
              <w:t>0.125</w:t>
            </w:r>
          </w:p>
        </w:tc>
        <w:tc>
          <w:tcPr>
            <w:tcW w:w="990" w:type="dxa"/>
          </w:tcPr>
          <w:p w:rsidR="00E713DB" w:rsidRPr="00C526E0" w:rsidRDefault="00E713DB" w:rsidP="008E318B">
            <w:pPr>
              <w:jc w:val="center"/>
              <w:rPr>
                <w:sz w:val="20"/>
                <w:szCs w:val="20"/>
              </w:rPr>
            </w:pPr>
            <w:r>
              <w:rPr>
                <w:sz w:val="20"/>
                <w:szCs w:val="20"/>
              </w:rPr>
              <w:t>0.2875</w:t>
            </w:r>
          </w:p>
        </w:tc>
        <w:tc>
          <w:tcPr>
            <w:tcW w:w="1260" w:type="dxa"/>
          </w:tcPr>
          <w:p w:rsidR="00E713DB" w:rsidRPr="00C526E0" w:rsidRDefault="00E713DB" w:rsidP="008E318B">
            <w:pPr>
              <w:jc w:val="center"/>
              <w:rPr>
                <w:sz w:val="20"/>
                <w:szCs w:val="20"/>
              </w:rPr>
            </w:pPr>
            <w:r>
              <w:rPr>
                <w:sz w:val="20"/>
                <w:szCs w:val="20"/>
              </w:rPr>
              <w:t>1</w:t>
            </w:r>
          </w:p>
        </w:tc>
        <w:tc>
          <w:tcPr>
            <w:tcW w:w="900" w:type="dxa"/>
          </w:tcPr>
          <w:p w:rsidR="00E713DB" w:rsidRPr="00C526E0" w:rsidRDefault="00E713DB" w:rsidP="008E318B">
            <w:pPr>
              <w:jc w:val="center"/>
              <w:rPr>
                <w:sz w:val="20"/>
                <w:szCs w:val="20"/>
              </w:rPr>
            </w:pPr>
            <w:r>
              <w:rPr>
                <w:sz w:val="20"/>
                <w:szCs w:val="20"/>
              </w:rPr>
              <w:t>2</w:t>
            </w:r>
          </w:p>
        </w:tc>
        <w:tc>
          <w:tcPr>
            <w:tcW w:w="1170" w:type="dxa"/>
          </w:tcPr>
          <w:p w:rsidR="00E713DB" w:rsidRPr="00C526E0" w:rsidRDefault="00E713DB" w:rsidP="008E318B">
            <w:pPr>
              <w:jc w:val="center"/>
              <w:rPr>
                <w:sz w:val="20"/>
                <w:szCs w:val="20"/>
              </w:rPr>
            </w:pPr>
            <w:r>
              <w:rPr>
                <w:sz w:val="20"/>
                <w:szCs w:val="20"/>
              </w:rPr>
              <w:t>2</w:t>
            </w:r>
          </w:p>
        </w:tc>
        <w:tc>
          <w:tcPr>
            <w:tcW w:w="1080" w:type="dxa"/>
          </w:tcPr>
          <w:p w:rsidR="00E713DB" w:rsidRPr="00C526E0" w:rsidRDefault="00E713DB" w:rsidP="008E318B">
            <w:pPr>
              <w:jc w:val="center"/>
              <w:rPr>
                <w:sz w:val="20"/>
                <w:szCs w:val="20"/>
              </w:rPr>
            </w:pPr>
            <w:r>
              <w:rPr>
                <w:sz w:val="20"/>
                <w:szCs w:val="20"/>
              </w:rPr>
              <w:t>2</w:t>
            </w:r>
          </w:p>
        </w:tc>
      </w:tr>
      <w:tr w:rsidR="00E713DB" w:rsidRPr="00C526E0" w:rsidTr="008E318B">
        <w:tc>
          <w:tcPr>
            <w:tcW w:w="1890" w:type="dxa"/>
          </w:tcPr>
          <w:p w:rsidR="00E713DB" w:rsidRPr="00C526E0" w:rsidRDefault="00E713DB" w:rsidP="008E318B">
            <w:pPr>
              <w:rPr>
                <w:sz w:val="20"/>
                <w:szCs w:val="20"/>
              </w:rPr>
            </w:pPr>
            <w:r>
              <w:rPr>
                <w:sz w:val="20"/>
                <w:szCs w:val="20"/>
              </w:rPr>
              <w:t>Wheat straw</w:t>
            </w:r>
          </w:p>
        </w:tc>
        <w:tc>
          <w:tcPr>
            <w:tcW w:w="1080" w:type="dxa"/>
          </w:tcPr>
          <w:p w:rsidR="00E713DB" w:rsidRPr="00C526E0" w:rsidRDefault="00E713DB" w:rsidP="008E318B">
            <w:pPr>
              <w:jc w:val="center"/>
              <w:rPr>
                <w:sz w:val="20"/>
                <w:szCs w:val="20"/>
              </w:rPr>
            </w:pPr>
            <w:r>
              <w:rPr>
                <w:sz w:val="20"/>
                <w:szCs w:val="20"/>
              </w:rPr>
              <w:t>5</w:t>
            </w:r>
          </w:p>
        </w:tc>
        <w:tc>
          <w:tcPr>
            <w:tcW w:w="1080" w:type="dxa"/>
          </w:tcPr>
          <w:p w:rsidR="00E713DB" w:rsidRPr="00C526E0" w:rsidRDefault="00E713DB" w:rsidP="008E318B">
            <w:pPr>
              <w:jc w:val="center"/>
              <w:rPr>
                <w:sz w:val="20"/>
                <w:szCs w:val="20"/>
              </w:rPr>
            </w:pPr>
            <w:r>
              <w:rPr>
                <w:sz w:val="20"/>
                <w:szCs w:val="20"/>
              </w:rPr>
              <w:t>0.125</w:t>
            </w:r>
          </w:p>
        </w:tc>
        <w:tc>
          <w:tcPr>
            <w:tcW w:w="990" w:type="dxa"/>
          </w:tcPr>
          <w:p w:rsidR="00E713DB" w:rsidRPr="00C526E0" w:rsidRDefault="00E713DB" w:rsidP="008E318B">
            <w:pPr>
              <w:jc w:val="center"/>
              <w:rPr>
                <w:sz w:val="20"/>
                <w:szCs w:val="20"/>
              </w:rPr>
            </w:pPr>
            <w:r>
              <w:rPr>
                <w:sz w:val="20"/>
                <w:szCs w:val="20"/>
              </w:rPr>
              <w:t>0.2875</w:t>
            </w:r>
          </w:p>
        </w:tc>
        <w:tc>
          <w:tcPr>
            <w:tcW w:w="1260" w:type="dxa"/>
          </w:tcPr>
          <w:p w:rsidR="00E713DB" w:rsidRPr="00C526E0" w:rsidRDefault="00E713DB" w:rsidP="008E318B">
            <w:pPr>
              <w:jc w:val="center"/>
              <w:rPr>
                <w:sz w:val="20"/>
                <w:szCs w:val="20"/>
              </w:rPr>
            </w:pPr>
            <w:r>
              <w:rPr>
                <w:sz w:val="20"/>
                <w:szCs w:val="20"/>
              </w:rPr>
              <w:t>1</w:t>
            </w:r>
          </w:p>
        </w:tc>
        <w:tc>
          <w:tcPr>
            <w:tcW w:w="900" w:type="dxa"/>
          </w:tcPr>
          <w:p w:rsidR="00E713DB" w:rsidRPr="00C526E0" w:rsidRDefault="00E713DB" w:rsidP="008E318B">
            <w:pPr>
              <w:jc w:val="center"/>
              <w:rPr>
                <w:sz w:val="20"/>
                <w:szCs w:val="20"/>
              </w:rPr>
            </w:pPr>
            <w:r>
              <w:rPr>
                <w:sz w:val="20"/>
                <w:szCs w:val="20"/>
              </w:rPr>
              <w:t>2</w:t>
            </w:r>
          </w:p>
        </w:tc>
        <w:tc>
          <w:tcPr>
            <w:tcW w:w="1170" w:type="dxa"/>
          </w:tcPr>
          <w:p w:rsidR="00E713DB" w:rsidRPr="00C526E0" w:rsidRDefault="00E713DB" w:rsidP="008E318B">
            <w:pPr>
              <w:jc w:val="center"/>
              <w:rPr>
                <w:sz w:val="20"/>
                <w:szCs w:val="20"/>
              </w:rPr>
            </w:pPr>
            <w:r>
              <w:rPr>
                <w:sz w:val="20"/>
                <w:szCs w:val="20"/>
              </w:rPr>
              <w:t>2</w:t>
            </w:r>
          </w:p>
        </w:tc>
        <w:tc>
          <w:tcPr>
            <w:tcW w:w="1080" w:type="dxa"/>
          </w:tcPr>
          <w:p w:rsidR="00E713DB" w:rsidRPr="00C526E0" w:rsidRDefault="00E713DB" w:rsidP="008E318B">
            <w:pPr>
              <w:jc w:val="center"/>
              <w:rPr>
                <w:sz w:val="20"/>
                <w:szCs w:val="20"/>
              </w:rPr>
            </w:pPr>
            <w:r>
              <w:rPr>
                <w:sz w:val="20"/>
                <w:szCs w:val="20"/>
              </w:rPr>
              <w:t>2</w:t>
            </w:r>
          </w:p>
        </w:tc>
      </w:tr>
      <w:tr w:rsidR="00E713DB" w:rsidRPr="00C526E0" w:rsidTr="008E318B">
        <w:tc>
          <w:tcPr>
            <w:tcW w:w="1890" w:type="dxa"/>
          </w:tcPr>
          <w:p w:rsidR="00E713DB" w:rsidRPr="00C526E0" w:rsidRDefault="00E713DB" w:rsidP="008E318B">
            <w:pPr>
              <w:rPr>
                <w:sz w:val="20"/>
                <w:szCs w:val="20"/>
              </w:rPr>
            </w:pPr>
            <w:r>
              <w:rPr>
                <w:sz w:val="20"/>
                <w:szCs w:val="20"/>
              </w:rPr>
              <w:t>Groundnuts husks</w:t>
            </w:r>
          </w:p>
        </w:tc>
        <w:tc>
          <w:tcPr>
            <w:tcW w:w="1080" w:type="dxa"/>
          </w:tcPr>
          <w:p w:rsidR="00E713DB" w:rsidRPr="00C526E0" w:rsidRDefault="00E713DB" w:rsidP="008E318B">
            <w:pPr>
              <w:jc w:val="center"/>
              <w:rPr>
                <w:sz w:val="20"/>
                <w:szCs w:val="20"/>
              </w:rPr>
            </w:pPr>
            <w:r>
              <w:rPr>
                <w:sz w:val="20"/>
                <w:szCs w:val="20"/>
              </w:rPr>
              <w:t>5</w:t>
            </w:r>
          </w:p>
        </w:tc>
        <w:tc>
          <w:tcPr>
            <w:tcW w:w="1080" w:type="dxa"/>
          </w:tcPr>
          <w:p w:rsidR="00E713DB" w:rsidRPr="00C526E0" w:rsidRDefault="00E713DB" w:rsidP="008E318B">
            <w:pPr>
              <w:jc w:val="center"/>
              <w:rPr>
                <w:sz w:val="20"/>
                <w:szCs w:val="20"/>
              </w:rPr>
            </w:pPr>
            <w:r>
              <w:rPr>
                <w:sz w:val="20"/>
                <w:szCs w:val="20"/>
              </w:rPr>
              <w:t>0.125</w:t>
            </w:r>
          </w:p>
        </w:tc>
        <w:tc>
          <w:tcPr>
            <w:tcW w:w="990" w:type="dxa"/>
          </w:tcPr>
          <w:p w:rsidR="00E713DB" w:rsidRPr="00C526E0" w:rsidRDefault="00E713DB" w:rsidP="008E318B">
            <w:pPr>
              <w:jc w:val="center"/>
              <w:rPr>
                <w:sz w:val="20"/>
                <w:szCs w:val="20"/>
              </w:rPr>
            </w:pPr>
            <w:r>
              <w:rPr>
                <w:sz w:val="20"/>
                <w:szCs w:val="20"/>
              </w:rPr>
              <w:t>0.2875</w:t>
            </w:r>
          </w:p>
        </w:tc>
        <w:tc>
          <w:tcPr>
            <w:tcW w:w="1260" w:type="dxa"/>
          </w:tcPr>
          <w:p w:rsidR="00E713DB" w:rsidRPr="00C526E0" w:rsidRDefault="00E713DB" w:rsidP="008E318B">
            <w:pPr>
              <w:jc w:val="center"/>
              <w:rPr>
                <w:sz w:val="20"/>
                <w:szCs w:val="20"/>
              </w:rPr>
            </w:pPr>
            <w:r>
              <w:rPr>
                <w:sz w:val="20"/>
                <w:szCs w:val="20"/>
              </w:rPr>
              <w:t>1</w:t>
            </w:r>
          </w:p>
        </w:tc>
        <w:tc>
          <w:tcPr>
            <w:tcW w:w="900" w:type="dxa"/>
          </w:tcPr>
          <w:p w:rsidR="00E713DB" w:rsidRPr="00C526E0" w:rsidRDefault="00E713DB" w:rsidP="008E318B">
            <w:pPr>
              <w:jc w:val="center"/>
              <w:rPr>
                <w:sz w:val="20"/>
                <w:szCs w:val="20"/>
              </w:rPr>
            </w:pPr>
            <w:r>
              <w:rPr>
                <w:sz w:val="20"/>
                <w:szCs w:val="20"/>
              </w:rPr>
              <w:t>2</w:t>
            </w:r>
          </w:p>
        </w:tc>
        <w:tc>
          <w:tcPr>
            <w:tcW w:w="1170" w:type="dxa"/>
          </w:tcPr>
          <w:p w:rsidR="00E713DB" w:rsidRPr="00C526E0" w:rsidRDefault="00E713DB" w:rsidP="008E318B">
            <w:pPr>
              <w:jc w:val="center"/>
              <w:rPr>
                <w:sz w:val="20"/>
                <w:szCs w:val="20"/>
              </w:rPr>
            </w:pPr>
            <w:r>
              <w:rPr>
                <w:sz w:val="20"/>
                <w:szCs w:val="20"/>
              </w:rPr>
              <w:t>2</w:t>
            </w:r>
          </w:p>
        </w:tc>
        <w:tc>
          <w:tcPr>
            <w:tcW w:w="1080" w:type="dxa"/>
          </w:tcPr>
          <w:p w:rsidR="00E713DB" w:rsidRPr="00C526E0" w:rsidRDefault="00E713DB" w:rsidP="008E318B">
            <w:pPr>
              <w:jc w:val="center"/>
              <w:rPr>
                <w:sz w:val="20"/>
                <w:szCs w:val="20"/>
              </w:rPr>
            </w:pPr>
            <w:r>
              <w:rPr>
                <w:sz w:val="20"/>
                <w:szCs w:val="20"/>
              </w:rPr>
              <w:t>2</w:t>
            </w:r>
          </w:p>
        </w:tc>
      </w:tr>
    </w:tbl>
    <w:p w:rsidR="004C5CB3" w:rsidRPr="00E713DB" w:rsidRDefault="004C5CB3" w:rsidP="007156DF">
      <w:pPr>
        <w:spacing w:after="0"/>
        <w:jc w:val="both"/>
        <w:rPr>
          <w:rFonts w:eastAsia="Times New Roman" w:cs="Times New Roman"/>
          <w:color w:val="000000"/>
          <w:sz w:val="20"/>
          <w:szCs w:val="20"/>
        </w:rPr>
      </w:pPr>
      <w:r>
        <w:rPr>
          <w:rFonts w:eastAsia="Times New Roman" w:cs="Times New Roman"/>
          <w:color w:val="000000"/>
        </w:rPr>
        <w:t xml:space="preserve"> </w:t>
      </w:r>
      <w:r w:rsidR="00AC0C40" w:rsidRPr="00E713DB">
        <w:rPr>
          <w:rFonts w:eastAsia="Times New Roman" w:cs="Times New Roman"/>
          <w:color w:val="000000"/>
          <w:sz w:val="20"/>
          <w:szCs w:val="20"/>
        </w:rPr>
        <w:t xml:space="preserve">CR=Crop Residue (Control); </w:t>
      </w:r>
      <w:r w:rsidR="00E713DB" w:rsidRPr="00E713DB">
        <w:rPr>
          <w:rFonts w:eastAsia="Times New Roman" w:cs="Times New Roman"/>
          <w:color w:val="000000"/>
          <w:sz w:val="20"/>
          <w:szCs w:val="20"/>
        </w:rPr>
        <w:t>Treatments = 2 (</w:t>
      </w:r>
      <w:r w:rsidR="00AC0C40" w:rsidRPr="00E713DB">
        <w:rPr>
          <w:rFonts w:eastAsia="Times New Roman" w:cs="Times New Roman"/>
          <w:color w:val="000000"/>
          <w:sz w:val="20"/>
          <w:szCs w:val="20"/>
        </w:rPr>
        <w:t>CRU=Crop Residue + Urea; CRUM=Crop Residue + Urea + Molasses</w:t>
      </w:r>
      <w:r w:rsidR="00E713DB" w:rsidRPr="00E713DB">
        <w:rPr>
          <w:rFonts w:eastAsia="Times New Roman" w:cs="Times New Roman"/>
          <w:color w:val="000000"/>
          <w:sz w:val="20"/>
          <w:szCs w:val="20"/>
        </w:rPr>
        <w:t>)</w:t>
      </w:r>
    </w:p>
    <w:p w:rsidR="00562A01" w:rsidRDefault="00E713DB" w:rsidP="007156DF">
      <w:pPr>
        <w:spacing w:after="0"/>
        <w:jc w:val="both"/>
        <w:rPr>
          <w:rFonts w:eastAsia="Times New Roman" w:cs="Times New Roman"/>
          <w:color w:val="000000"/>
        </w:rPr>
      </w:pPr>
      <w:r>
        <w:rPr>
          <w:rFonts w:eastAsia="Times New Roman" w:cs="Times New Roman"/>
          <w:color w:val="000000"/>
        </w:rPr>
        <w:t xml:space="preserve">The inclusion level of urea (N=46.0%) for this study is 1-2%. </w:t>
      </w:r>
      <w:r w:rsidR="00562A01">
        <w:rPr>
          <w:rFonts w:eastAsia="Times New Roman" w:cs="Times New Roman"/>
          <w:color w:val="000000"/>
        </w:rPr>
        <w:t>However, from previous studies dosage/inclusion of urea from 4-5% on dry matter (DM) has been recommended, but taking into consideration the effect of ammonization and costs.</w:t>
      </w:r>
    </w:p>
    <w:p w:rsidR="00400F13" w:rsidRPr="007D0153" w:rsidRDefault="000D5E76" w:rsidP="007156DF">
      <w:pPr>
        <w:spacing w:after="0"/>
        <w:jc w:val="both"/>
        <w:rPr>
          <w:rFonts w:eastAsia="Times New Roman" w:cs="Times New Roman"/>
          <w:color w:val="000000"/>
          <w:u w:val="single"/>
        </w:rPr>
      </w:pPr>
      <w:r w:rsidRPr="007D0153">
        <w:rPr>
          <w:rFonts w:eastAsia="Times New Roman" w:cs="Times New Roman"/>
          <w:color w:val="000000"/>
          <w:u w:val="single"/>
        </w:rPr>
        <w:t xml:space="preserve"> </w:t>
      </w:r>
      <w:r w:rsidR="007D0153" w:rsidRPr="007D0153">
        <w:rPr>
          <w:rFonts w:eastAsia="Times New Roman" w:cs="Times New Roman"/>
          <w:color w:val="000000"/>
          <w:u w:val="single"/>
        </w:rPr>
        <w:t>Sample Analysis</w:t>
      </w:r>
    </w:p>
    <w:p w:rsidR="00F03978" w:rsidRDefault="007D0153" w:rsidP="007156DF">
      <w:pPr>
        <w:spacing w:after="0"/>
        <w:jc w:val="both"/>
        <w:rPr>
          <w:rFonts w:eastAsia="Times New Roman" w:cs="Times New Roman"/>
          <w:color w:val="000000"/>
        </w:rPr>
      </w:pPr>
      <w:r>
        <w:rPr>
          <w:rFonts w:eastAsia="Times New Roman" w:cs="Times New Roman"/>
          <w:color w:val="000000"/>
        </w:rPr>
        <w:t xml:space="preserve">Samples will be shipped to the Institute of Sub-tropical Agriculture, Chinese Academy of Sciences for analysis after last sampling at 90 days. </w:t>
      </w:r>
      <w:proofErr w:type="spellStart"/>
      <w:r>
        <w:rPr>
          <w:rFonts w:eastAsia="Times New Roman" w:cs="Times New Roman"/>
          <w:color w:val="000000"/>
        </w:rPr>
        <w:t>Phytosanitary</w:t>
      </w:r>
      <w:proofErr w:type="spellEnd"/>
      <w:r>
        <w:rPr>
          <w:rFonts w:eastAsia="Times New Roman" w:cs="Times New Roman"/>
          <w:color w:val="000000"/>
        </w:rPr>
        <w:t xml:space="preserve"> certificate and clearance for shipping the samples to china will be obtained from the Ministry of Agriculture in Dar </w:t>
      </w:r>
      <w:proofErr w:type="spellStart"/>
      <w:r>
        <w:rPr>
          <w:rFonts w:eastAsia="Times New Roman" w:cs="Times New Roman"/>
          <w:color w:val="000000"/>
        </w:rPr>
        <w:t>es</w:t>
      </w:r>
      <w:proofErr w:type="spellEnd"/>
      <w:r>
        <w:rPr>
          <w:rFonts w:eastAsia="Times New Roman" w:cs="Times New Roman"/>
          <w:color w:val="000000"/>
        </w:rPr>
        <w:t xml:space="preserve"> Salaam.</w:t>
      </w:r>
      <w:r w:rsidR="00EA52B7">
        <w:rPr>
          <w:rFonts w:eastAsia="Times New Roman" w:cs="Times New Roman"/>
          <w:color w:val="000000"/>
        </w:rPr>
        <w:t xml:space="preserve"> The incubated samples will be op</w:t>
      </w:r>
      <w:r w:rsidR="00F03978">
        <w:rPr>
          <w:rFonts w:eastAsia="Times New Roman" w:cs="Times New Roman"/>
          <w:color w:val="000000"/>
        </w:rPr>
        <w:t>e</w:t>
      </w:r>
      <w:r w:rsidR="00EA52B7">
        <w:rPr>
          <w:rFonts w:eastAsia="Times New Roman" w:cs="Times New Roman"/>
          <w:color w:val="000000"/>
        </w:rPr>
        <w:t xml:space="preserve">ned at day 28, 45 and 90. </w:t>
      </w:r>
    </w:p>
    <w:p w:rsidR="00F03978" w:rsidRDefault="00F03978" w:rsidP="00F03978">
      <w:pPr>
        <w:spacing w:after="0"/>
        <w:jc w:val="both"/>
      </w:pPr>
      <w:r>
        <w:t xml:space="preserve">250gms of the incubated coarse wet material (less than 85% dry matter) will be dried at 55 to 60oC (maximum) in a forced air oven for a maximum of 24 hours to reduce moisture content prior to grinding. The loss of moisture will be recorded (partial dry </w:t>
      </w:r>
      <w:proofErr w:type="gramStart"/>
      <w:r>
        <w:t>matter%</w:t>
      </w:r>
      <w:proofErr w:type="gramEnd"/>
      <w:r>
        <w:t xml:space="preserve">). The procedure will have minimal effect on chemical composition. The ground material will then be dried at 105oC in a forced air oven for 3 hours. The loss of moisture will also be recorded (laboratory dry </w:t>
      </w:r>
      <w:proofErr w:type="gramStart"/>
      <w:r>
        <w:t>matter%</w:t>
      </w:r>
      <w:proofErr w:type="gramEnd"/>
      <w:r>
        <w:t>). This will be used to determine the total dry matter calculated as:</w:t>
      </w:r>
    </w:p>
    <w:p w:rsidR="00F03978" w:rsidRDefault="00F03978" w:rsidP="00F03978">
      <w:pPr>
        <w:spacing w:after="0"/>
        <w:jc w:val="both"/>
      </w:pPr>
      <w:r>
        <w:t xml:space="preserve">% Total dry matter % (%DM) = </w:t>
      </w:r>
      <w:proofErr w:type="gramStart"/>
      <w:r>
        <w:t>{ (</w:t>
      </w:r>
      <w:proofErr w:type="gramEnd"/>
      <w:r>
        <w:t xml:space="preserve">Partial dry matter%) X (Laboratory dry </w:t>
      </w:r>
      <w:proofErr w:type="gramStart"/>
      <w:r>
        <w:t>matter%</w:t>
      </w:r>
      <w:proofErr w:type="gramEnd"/>
      <w:r>
        <w:t>) } /100.</w:t>
      </w:r>
    </w:p>
    <w:p w:rsidR="00F03978" w:rsidRDefault="00F03978" w:rsidP="00F03978">
      <w:pPr>
        <w:spacing w:after="0"/>
        <w:jc w:val="both"/>
      </w:pPr>
      <w:r>
        <w:t>The final sample (laboratory dry matter) will be placed in robust ("press-seal") plastic bag and tightly sealed to exclude air, before being shipped to China for further nutritional composition analysis.</w:t>
      </w:r>
    </w:p>
    <w:p w:rsidR="00067E2E" w:rsidRPr="00E32B64" w:rsidRDefault="00E32B64" w:rsidP="00F03978">
      <w:pPr>
        <w:spacing w:after="0"/>
        <w:jc w:val="both"/>
        <w:rPr>
          <w:b/>
        </w:rPr>
      </w:pPr>
      <w:proofErr w:type="spellStart"/>
      <w:r>
        <w:rPr>
          <w:b/>
        </w:rPr>
        <w:t>Workplan</w:t>
      </w:r>
      <w:proofErr w:type="spellEnd"/>
      <w:r>
        <w:rPr>
          <w:b/>
        </w:rPr>
        <w:t xml:space="preserve"> and Budget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1620"/>
        <w:gridCol w:w="1367"/>
        <w:gridCol w:w="1243"/>
      </w:tblGrid>
      <w:tr w:rsidR="00E008F8" w:rsidRPr="00FE344B" w:rsidTr="00E008F8">
        <w:tc>
          <w:tcPr>
            <w:tcW w:w="5418" w:type="dxa"/>
          </w:tcPr>
          <w:p w:rsidR="00E008F8" w:rsidRPr="00FE344B" w:rsidRDefault="00E008F8" w:rsidP="008E318B">
            <w:r w:rsidRPr="00FE344B">
              <w:t>Activity</w:t>
            </w:r>
          </w:p>
        </w:tc>
        <w:tc>
          <w:tcPr>
            <w:tcW w:w="1620" w:type="dxa"/>
          </w:tcPr>
          <w:p w:rsidR="00E008F8" w:rsidRPr="00FE344B" w:rsidRDefault="00E008F8" w:rsidP="008E318B">
            <w:r w:rsidRPr="00FE344B">
              <w:t xml:space="preserve">Timeline </w:t>
            </w:r>
          </w:p>
        </w:tc>
        <w:tc>
          <w:tcPr>
            <w:tcW w:w="1367" w:type="dxa"/>
          </w:tcPr>
          <w:p w:rsidR="00E008F8" w:rsidRPr="00FE344B" w:rsidRDefault="00E008F8" w:rsidP="008E318B">
            <w:r w:rsidRPr="00FE344B">
              <w:t>By whom</w:t>
            </w:r>
          </w:p>
        </w:tc>
        <w:tc>
          <w:tcPr>
            <w:tcW w:w="1243" w:type="dxa"/>
          </w:tcPr>
          <w:p w:rsidR="00E008F8" w:rsidRPr="00FE344B" w:rsidRDefault="00E008F8" w:rsidP="008E318B">
            <w:r>
              <w:t>Budget</w:t>
            </w:r>
          </w:p>
        </w:tc>
      </w:tr>
      <w:tr w:rsidR="00E008F8" w:rsidRPr="00FE344B" w:rsidTr="00E008F8">
        <w:tc>
          <w:tcPr>
            <w:tcW w:w="5418" w:type="dxa"/>
          </w:tcPr>
          <w:p w:rsidR="00E008F8" w:rsidRPr="00FE344B" w:rsidRDefault="00E008F8" w:rsidP="00E008F8">
            <w:pPr>
              <w:numPr>
                <w:ilvl w:val="0"/>
                <w:numId w:val="3"/>
              </w:numPr>
              <w:spacing w:after="0" w:line="240" w:lineRule="auto"/>
            </w:pPr>
            <w:r w:rsidRPr="00FE344B">
              <w:t>S</w:t>
            </w:r>
            <w:r>
              <w:t xml:space="preserve">ample collection from three agro-ecological zones (villages) from </w:t>
            </w:r>
            <w:proofErr w:type="spellStart"/>
            <w:r>
              <w:t>Babati</w:t>
            </w:r>
            <w:proofErr w:type="spellEnd"/>
            <w:r>
              <w:t xml:space="preserve">, </w:t>
            </w:r>
            <w:proofErr w:type="spellStart"/>
            <w:r>
              <w:t>Mbulu</w:t>
            </w:r>
            <w:proofErr w:type="spellEnd"/>
            <w:r>
              <w:t xml:space="preserve"> and </w:t>
            </w:r>
            <w:proofErr w:type="spellStart"/>
            <w:r>
              <w:t>Karatu</w:t>
            </w:r>
            <w:proofErr w:type="spellEnd"/>
            <w:r>
              <w:t xml:space="preserve"> Districts</w:t>
            </w:r>
          </w:p>
        </w:tc>
        <w:tc>
          <w:tcPr>
            <w:tcW w:w="1620" w:type="dxa"/>
          </w:tcPr>
          <w:p w:rsidR="00E008F8" w:rsidRPr="00FE344B" w:rsidRDefault="00E008F8" w:rsidP="008E318B">
            <w:r>
              <w:t>June 2017</w:t>
            </w:r>
          </w:p>
        </w:tc>
        <w:tc>
          <w:tcPr>
            <w:tcW w:w="1367" w:type="dxa"/>
          </w:tcPr>
          <w:p w:rsidR="00E008F8" w:rsidRPr="00FE344B" w:rsidRDefault="00E008F8" w:rsidP="008E318B">
            <w:r>
              <w:t xml:space="preserve">Patrick; </w:t>
            </w:r>
            <w:proofErr w:type="spellStart"/>
            <w:r>
              <w:t>Haule</w:t>
            </w:r>
            <w:proofErr w:type="spellEnd"/>
            <w:r>
              <w:t>; Ngunga</w:t>
            </w:r>
          </w:p>
        </w:tc>
        <w:tc>
          <w:tcPr>
            <w:tcW w:w="1243" w:type="dxa"/>
          </w:tcPr>
          <w:p w:rsidR="00E008F8" w:rsidRPr="00FE344B" w:rsidRDefault="00E008F8" w:rsidP="008E318B">
            <w:r>
              <w:t xml:space="preserve">USD  3122 </w:t>
            </w:r>
          </w:p>
        </w:tc>
      </w:tr>
      <w:tr w:rsidR="00E008F8" w:rsidRPr="00FE344B" w:rsidTr="00E008F8">
        <w:tc>
          <w:tcPr>
            <w:tcW w:w="5418" w:type="dxa"/>
          </w:tcPr>
          <w:p w:rsidR="00E008F8" w:rsidRPr="00FE344B" w:rsidRDefault="00E008F8" w:rsidP="00E008F8">
            <w:pPr>
              <w:numPr>
                <w:ilvl w:val="0"/>
                <w:numId w:val="3"/>
              </w:numPr>
              <w:spacing w:after="0" w:line="240" w:lineRule="auto"/>
            </w:pPr>
            <w:r>
              <w:t>Sample preparation and incubation at NM-AIST and later shipping to china for analysis</w:t>
            </w:r>
          </w:p>
        </w:tc>
        <w:tc>
          <w:tcPr>
            <w:tcW w:w="1620" w:type="dxa"/>
          </w:tcPr>
          <w:p w:rsidR="00E008F8" w:rsidRPr="00FE344B" w:rsidRDefault="00E008F8" w:rsidP="00E008F8">
            <w:r>
              <w:t>August 2017</w:t>
            </w:r>
          </w:p>
        </w:tc>
        <w:tc>
          <w:tcPr>
            <w:tcW w:w="1367" w:type="dxa"/>
          </w:tcPr>
          <w:p w:rsidR="00E008F8" w:rsidRPr="00FE344B" w:rsidRDefault="00E008F8" w:rsidP="008E318B">
            <w:r>
              <w:t xml:space="preserve">Patrick; Ngunga; </w:t>
            </w:r>
            <w:proofErr w:type="spellStart"/>
            <w:r>
              <w:t>Haule</w:t>
            </w:r>
            <w:proofErr w:type="spellEnd"/>
            <w:r>
              <w:t xml:space="preserve">; </w:t>
            </w:r>
            <w:proofErr w:type="spellStart"/>
            <w:r>
              <w:t>Mpolya</w:t>
            </w:r>
            <w:proofErr w:type="spellEnd"/>
          </w:p>
        </w:tc>
        <w:tc>
          <w:tcPr>
            <w:tcW w:w="1243" w:type="dxa"/>
          </w:tcPr>
          <w:p w:rsidR="00E008F8" w:rsidRPr="00FE344B" w:rsidRDefault="00DA1816" w:rsidP="008E318B">
            <w:r>
              <w:t>USD 1737</w:t>
            </w:r>
          </w:p>
        </w:tc>
      </w:tr>
    </w:tbl>
    <w:p w:rsidR="007156DF" w:rsidRPr="00DA1816" w:rsidRDefault="007D0153" w:rsidP="007156DF">
      <w:pPr>
        <w:spacing w:after="0"/>
        <w:jc w:val="both"/>
        <w:rPr>
          <w:i/>
          <w:color w:val="000000"/>
        </w:rPr>
      </w:pPr>
      <w:r>
        <w:rPr>
          <w:rFonts w:eastAsia="Times New Roman" w:cs="Times New Roman"/>
          <w:color w:val="000000"/>
        </w:rPr>
        <w:t xml:space="preserve">   </w:t>
      </w:r>
      <w:r w:rsidR="00400F13">
        <w:rPr>
          <w:rFonts w:eastAsia="Times New Roman" w:cs="Times New Roman"/>
          <w:color w:val="000000"/>
        </w:rPr>
        <w:t xml:space="preserve"> </w:t>
      </w:r>
      <w:r w:rsidR="007156DF">
        <w:rPr>
          <w:rFonts w:eastAsia="Times New Roman" w:cs="Times New Roman"/>
          <w:color w:val="000000"/>
        </w:rPr>
        <w:t xml:space="preserve">  </w:t>
      </w:r>
      <w:r w:rsidR="00DA1816" w:rsidRPr="00DA1816">
        <w:rPr>
          <w:rFonts w:eastAsia="Times New Roman" w:cs="Times New Roman"/>
          <w:i/>
          <w:color w:val="000000"/>
        </w:rPr>
        <w:t xml:space="preserve">Note: </w:t>
      </w:r>
      <w:r w:rsidR="00E008F8" w:rsidRPr="00DA1816">
        <w:rPr>
          <w:rFonts w:eastAsia="Times New Roman" w:cs="Times New Roman"/>
          <w:i/>
          <w:color w:val="000000"/>
        </w:rPr>
        <w:t>Budget details appended as Excel worksheet.</w:t>
      </w:r>
    </w:p>
    <w:p w:rsidR="00F67F5A" w:rsidRDefault="00EC0B27" w:rsidP="00E769D8">
      <w:pPr>
        <w:spacing w:after="0"/>
        <w:jc w:val="both"/>
        <w:rPr>
          <w:color w:val="000000"/>
        </w:rPr>
      </w:pPr>
      <w:r w:rsidRPr="00DA1816">
        <w:rPr>
          <w:i/>
          <w:color w:val="000000"/>
        </w:rPr>
        <w:t xml:space="preserve"> </w:t>
      </w:r>
      <w:r w:rsidR="005F1761" w:rsidRPr="00DA1816">
        <w:rPr>
          <w:i/>
          <w:color w:val="000000"/>
        </w:rPr>
        <w:t xml:space="preserve"> </w:t>
      </w:r>
    </w:p>
    <w:p w:rsidR="00F67F5A" w:rsidRPr="0001548F" w:rsidRDefault="0001548F" w:rsidP="00E769D8">
      <w:pPr>
        <w:spacing w:after="0"/>
        <w:jc w:val="both"/>
        <w:rPr>
          <w:b/>
          <w:color w:val="000000"/>
        </w:rPr>
      </w:pPr>
      <w:r>
        <w:rPr>
          <w:b/>
        </w:rPr>
        <w:t xml:space="preserve">Phase 2 (Objective 2): </w:t>
      </w:r>
      <w:r w:rsidRPr="0001548F">
        <w:rPr>
          <w:b/>
          <w:color w:val="231F20"/>
        </w:rPr>
        <w:t>Test and evaluate whether crop residues treatment with urea-molasses can improve nutritive and subsequently feed intake, milk yields and profitability (cost effectiveness) in dairy cows under smallholder dairy feeding practices</w:t>
      </w:r>
    </w:p>
    <w:p w:rsidR="00F67F5A" w:rsidRDefault="0001548F" w:rsidP="00E769D8">
      <w:pPr>
        <w:spacing w:after="0"/>
        <w:jc w:val="both"/>
        <w:rPr>
          <w:color w:val="000000"/>
        </w:rPr>
      </w:pPr>
      <w:r>
        <w:rPr>
          <w:color w:val="000000"/>
        </w:rPr>
        <w:t xml:space="preserve"> (Methods and procedures to be developed)</w:t>
      </w:r>
    </w:p>
    <w:p w:rsidR="00F67F5A" w:rsidRDefault="00F67F5A" w:rsidP="00E769D8">
      <w:pPr>
        <w:spacing w:after="0"/>
        <w:jc w:val="both"/>
        <w:rPr>
          <w:color w:val="000000"/>
        </w:rPr>
      </w:pPr>
    </w:p>
    <w:p w:rsidR="00602587" w:rsidRDefault="00602587" w:rsidP="00E769D8">
      <w:pPr>
        <w:spacing w:after="0"/>
        <w:jc w:val="both"/>
        <w:rPr>
          <w:b/>
          <w:color w:val="000000"/>
        </w:rPr>
      </w:pPr>
      <w:r>
        <w:rPr>
          <w:b/>
          <w:color w:val="000000"/>
        </w:rPr>
        <w:t>References</w:t>
      </w:r>
    </w:p>
    <w:p w:rsidR="00E32B64" w:rsidRDefault="00E32B64" w:rsidP="00E32B64">
      <w:pPr>
        <w:spacing w:after="0"/>
        <w:ind w:left="720" w:hanging="720"/>
        <w:jc w:val="both"/>
        <w:rPr>
          <w:rStyle w:val="citation"/>
        </w:rPr>
      </w:pPr>
      <w:r w:rsidRPr="000D2676">
        <w:rPr>
          <w:rStyle w:val="citation"/>
          <w:b/>
        </w:rPr>
        <w:t>ARC (Agricultural Research Council).</w:t>
      </w:r>
      <w:r w:rsidRPr="000D2676">
        <w:rPr>
          <w:rStyle w:val="citation"/>
        </w:rPr>
        <w:t xml:space="preserve"> </w:t>
      </w:r>
      <w:r w:rsidRPr="000D2676">
        <w:rPr>
          <w:rStyle w:val="ref-journal1"/>
        </w:rPr>
        <w:t>The Nutrient Requirements of Ruminant Livestock, Suppl.1.</w:t>
      </w:r>
      <w:r w:rsidRPr="000D2676">
        <w:rPr>
          <w:rStyle w:val="citation"/>
        </w:rPr>
        <w:t xml:space="preserve"> London,</w:t>
      </w:r>
    </w:p>
    <w:p w:rsidR="00E32B64" w:rsidRPr="000D2676" w:rsidRDefault="00E32B64" w:rsidP="00E32B64">
      <w:pPr>
        <w:spacing w:after="0"/>
        <w:ind w:left="720" w:hanging="720"/>
        <w:jc w:val="both"/>
        <w:rPr>
          <w:rFonts w:eastAsia="TT2A27o00"/>
        </w:rPr>
      </w:pPr>
      <w:r w:rsidRPr="000D2676">
        <w:rPr>
          <w:rStyle w:val="citation"/>
        </w:rPr>
        <w:t>UK: Commonwealth Agricultural Bureau; 1984. pp. 351–360.</w:t>
      </w:r>
    </w:p>
    <w:p w:rsidR="00E32B64" w:rsidRDefault="00E32B64" w:rsidP="00E32B64">
      <w:pPr>
        <w:pStyle w:val="NormalWeb"/>
        <w:spacing w:before="0" w:beforeAutospacing="0" w:after="0" w:afterAutospacing="0" w:line="276" w:lineRule="auto"/>
        <w:ind w:left="720" w:hanging="720"/>
        <w:jc w:val="both"/>
        <w:rPr>
          <w:rFonts w:asciiTheme="minorHAnsi" w:hAnsiTheme="minorHAnsi"/>
          <w:b/>
          <w:bCs/>
          <w:sz w:val="22"/>
          <w:szCs w:val="22"/>
        </w:rPr>
      </w:pPr>
      <w:proofErr w:type="spellStart"/>
      <w:r w:rsidRPr="000D2676">
        <w:rPr>
          <w:rFonts w:asciiTheme="minorHAnsi" w:hAnsiTheme="minorHAnsi"/>
          <w:b/>
          <w:bCs/>
          <w:sz w:val="22"/>
          <w:szCs w:val="22"/>
        </w:rPr>
        <w:t>Bheekhee</w:t>
      </w:r>
      <w:proofErr w:type="spellEnd"/>
      <w:r w:rsidRPr="000D2676">
        <w:rPr>
          <w:rFonts w:asciiTheme="minorHAnsi" w:hAnsiTheme="minorHAnsi"/>
          <w:b/>
          <w:bCs/>
          <w:sz w:val="22"/>
          <w:szCs w:val="22"/>
        </w:rPr>
        <w:t xml:space="preserve"> H, </w:t>
      </w:r>
      <w:proofErr w:type="spellStart"/>
      <w:r w:rsidRPr="000D2676">
        <w:rPr>
          <w:rFonts w:asciiTheme="minorHAnsi" w:hAnsiTheme="minorHAnsi"/>
          <w:b/>
          <w:bCs/>
          <w:sz w:val="22"/>
          <w:szCs w:val="22"/>
        </w:rPr>
        <w:t>Hulman</w:t>
      </w:r>
      <w:proofErr w:type="spellEnd"/>
      <w:r w:rsidRPr="000D2676">
        <w:rPr>
          <w:rFonts w:asciiTheme="minorHAnsi" w:hAnsiTheme="minorHAnsi"/>
          <w:b/>
          <w:bCs/>
          <w:sz w:val="22"/>
          <w:szCs w:val="22"/>
        </w:rPr>
        <w:t xml:space="preserve"> B, </w:t>
      </w:r>
      <w:proofErr w:type="spellStart"/>
      <w:r w:rsidRPr="000D2676">
        <w:rPr>
          <w:rFonts w:asciiTheme="minorHAnsi" w:hAnsiTheme="minorHAnsi"/>
          <w:b/>
          <w:bCs/>
          <w:sz w:val="22"/>
          <w:szCs w:val="22"/>
        </w:rPr>
        <w:t>boodoo</w:t>
      </w:r>
      <w:proofErr w:type="spellEnd"/>
      <w:r w:rsidRPr="000D2676">
        <w:rPr>
          <w:rFonts w:asciiTheme="minorHAnsi" w:hAnsiTheme="minorHAnsi"/>
          <w:b/>
          <w:bCs/>
          <w:sz w:val="22"/>
          <w:szCs w:val="22"/>
        </w:rPr>
        <w:t xml:space="preserve">, A </w:t>
      </w:r>
      <w:proofErr w:type="spellStart"/>
      <w:r w:rsidRPr="000D2676">
        <w:rPr>
          <w:rFonts w:asciiTheme="minorHAnsi" w:hAnsiTheme="minorHAnsi"/>
          <w:b/>
          <w:bCs/>
          <w:sz w:val="22"/>
          <w:szCs w:val="22"/>
        </w:rPr>
        <w:t>A</w:t>
      </w:r>
      <w:proofErr w:type="spellEnd"/>
      <w:r w:rsidRPr="000D2676">
        <w:rPr>
          <w:rFonts w:asciiTheme="minorHAnsi" w:hAnsiTheme="minorHAnsi"/>
          <w:b/>
          <w:bCs/>
          <w:sz w:val="22"/>
          <w:szCs w:val="22"/>
        </w:rPr>
        <w:t xml:space="preserve">, </w:t>
      </w:r>
      <w:proofErr w:type="spellStart"/>
      <w:r w:rsidRPr="000D2676">
        <w:rPr>
          <w:rFonts w:asciiTheme="minorHAnsi" w:hAnsiTheme="minorHAnsi"/>
          <w:b/>
          <w:bCs/>
          <w:sz w:val="22"/>
          <w:szCs w:val="22"/>
        </w:rPr>
        <w:t>Ramnauth</w:t>
      </w:r>
      <w:proofErr w:type="spellEnd"/>
      <w:r w:rsidRPr="000D2676">
        <w:rPr>
          <w:rFonts w:asciiTheme="minorHAnsi" w:hAnsiTheme="minorHAnsi"/>
          <w:b/>
          <w:bCs/>
          <w:sz w:val="22"/>
          <w:szCs w:val="22"/>
        </w:rPr>
        <w:t xml:space="preserve"> R K, Yuen R L H, </w:t>
      </w:r>
      <w:proofErr w:type="spellStart"/>
      <w:r w:rsidRPr="000D2676">
        <w:rPr>
          <w:rFonts w:asciiTheme="minorHAnsi" w:hAnsiTheme="minorHAnsi"/>
          <w:b/>
          <w:bCs/>
          <w:sz w:val="22"/>
          <w:szCs w:val="22"/>
        </w:rPr>
        <w:t>Fakim</w:t>
      </w:r>
      <w:proofErr w:type="spellEnd"/>
      <w:r w:rsidRPr="000D2676">
        <w:rPr>
          <w:rFonts w:asciiTheme="minorHAnsi" w:hAnsiTheme="minorHAnsi"/>
          <w:b/>
          <w:bCs/>
          <w:sz w:val="22"/>
          <w:szCs w:val="22"/>
        </w:rPr>
        <w:t xml:space="preserve"> R and </w:t>
      </w:r>
      <w:proofErr w:type="spellStart"/>
      <w:r w:rsidRPr="000D2676">
        <w:rPr>
          <w:rFonts w:asciiTheme="minorHAnsi" w:hAnsiTheme="minorHAnsi"/>
          <w:b/>
          <w:bCs/>
          <w:sz w:val="22"/>
          <w:szCs w:val="22"/>
        </w:rPr>
        <w:t>Dobee</w:t>
      </w:r>
      <w:proofErr w:type="spellEnd"/>
      <w:r w:rsidRPr="000D2676">
        <w:rPr>
          <w:rFonts w:asciiTheme="minorHAnsi" w:hAnsiTheme="minorHAnsi"/>
          <w:b/>
          <w:bCs/>
          <w:sz w:val="22"/>
          <w:szCs w:val="22"/>
        </w:rPr>
        <w:t xml:space="preserve"> B 2002</w:t>
      </w:r>
      <w:r>
        <w:rPr>
          <w:rFonts w:asciiTheme="minorHAnsi" w:hAnsiTheme="minorHAnsi"/>
          <w:b/>
          <w:bCs/>
          <w:sz w:val="22"/>
          <w:szCs w:val="22"/>
        </w:rPr>
        <w:t xml:space="preserve"> </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r w:rsidRPr="000D2676">
        <w:rPr>
          <w:rFonts w:asciiTheme="minorHAnsi" w:hAnsiTheme="minorHAnsi"/>
          <w:sz w:val="22"/>
          <w:szCs w:val="22"/>
        </w:rPr>
        <w:t>Development and field evaluation of animals feed supplementation packages fo</w:t>
      </w:r>
      <w:r>
        <w:rPr>
          <w:rFonts w:asciiTheme="minorHAnsi" w:hAnsiTheme="minorHAnsi"/>
          <w:sz w:val="22"/>
          <w:szCs w:val="22"/>
        </w:rPr>
        <w:t>r improving meat and</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gramStart"/>
      <w:r>
        <w:rPr>
          <w:rFonts w:asciiTheme="minorHAnsi" w:hAnsiTheme="minorHAnsi"/>
          <w:sz w:val="22"/>
          <w:szCs w:val="22"/>
        </w:rPr>
        <w:t xml:space="preserve">Milk </w:t>
      </w:r>
      <w:r w:rsidRPr="000D2676">
        <w:rPr>
          <w:rFonts w:asciiTheme="minorHAnsi" w:hAnsiTheme="minorHAnsi"/>
          <w:sz w:val="22"/>
          <w:szCs w:val="22"/>
        </w:rPr>
        <w:t xml:space="preserve"> production</w:t>
      </w:r>
      <w:proofErr w:type="gramEnd"/>
      <w:r w:rsidRPr="000D2676">
        <w:rPr>
          <w:rFonts w:asciiTheme="minorHAnsi" w:hAnsiTheme="minorHAnsi"/>
          <w:sz w:val="22"/>
          <w:szCs w:val="22"/>
        </w:rPr>
        <w:t xml:space="preserve"> in ruminant livestock using locally available feed resources. Proceedings of the final</w:t>
      </w:r>
    </w:p>
    <w:p w:rsidR="00E32B64" w:rsidRPr="000D2676"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r w:rsidRPr="000D2676">
        <w:rPr>
          <w:rFonts w:asciiTheme="minorHAnsi" w:hAnsiTheme="minorHAnsi"/>
          <w:sz w:val="22"/>
          <w:szCs w:val="22"/>
        </w:rPr>
        <w:t xml:space="preserve"> </w:t>
      </w:r>
      <w:proofErr w:type="gramStart"/>
      <w:r w:rsidRPr="000D2676">
        <w:rPr>
          <w:rFonts w:asciiTheme="minorHAnsi" w:hAnsiTheme="minorHAnsi"/>
          <w:sz w:val="22"/>
          <w:szCs w:val="22"/>
        </w:rPr>
        <w:t>review</w:t>
      </w:r>
      <w:proofErr w:type="gramEnd"/>
      <w:r w:rsidRPr="000D2676">
        <w:rPr>
          <w:rFonts w:asciiTheme="minorHAnsi" w:hAnsiTheme="minorHAnsi"/>
          <w:sz w:val="22"/>
          <w:szCs w:val="22"/>
        </w:rPr>
        <w:t xml:space="preserve"> meeting of an IAEA Technical Co-operation Regional AFRA Project IAEA-TeCDOC-1294</w:t>
      </w:r>
    </w:p>
    <w:p w:rsidR="00E32B64" w:rsidRDefault="00E32B64" w:rsidP="00E32B64">
      <w:pPr>
        <w:spacing w:after="0"/>
        <w:ind w:left="720" w:hanging="720"/>
        <w:jc w:val="both"/>
        <w:rPr>
          <w:rStyle w:val="citation"/>
        </w:rPr>
      </w:pPr>
      <w:r w:rsidRPr="000D2676">
        <w:rPr>
          <w:rStyle w:val="citation"/>
          <w:b/>
          <w:lang w:val="de-DE"/>
        </w:rPr>
        <w:t>Chen YZ, Wen H, Ma X, Li Y, Gao Z, Peterson MA 1993</w:t>
      </w:r>
      <w:r w:rsidRPr="000D2676">
        <w:rPr>
          <w:rStyle w:val="citation"/>
          <w:lang w:val="de-DE"/>
        </w:rPr>
        <w:t xml:space="preserve">. </w:t>
      </w:r>
      <w:proofErr w:type="spellStart"/>
      <w:r w:rsidRPr="000D2676">
        <w:rPr>
          <w:rStyle w:val="citation"/>
        </w:rPr>
        <w:t>Multinutrient</w:t>
      </w:r>
      <w:proofErr w:type="spellEnd"/>
      <w:r w:rsidRPr="000D2676">
        <w:rPr>
          <w:rStyle w:val="citation"/>
        </w:rPr>
        <w:t xml:space="preserve"> lick blocks for dairy cattle in Gansu</w:t>
      </w:r>
      <w:r>
        <w:rPr>
          <w:rStyle w:val="citation"/>
        </w:rPr>
        <w:t xml:space="preserve"> </w:t>
      </w:r>
    </w:p>
    <w:p w:rsidR="00E32B64" w:rsidRPr="000D2676" w:rsidRDefault="00E32B64" w:rsidP="00E32B64">
      <w:pPr>
        <w:spacing w:after="0"/>
        <w:ind w:left="720" w:hanging="720"/>
        <w:jc w:val="both"/>
        <w:rPr>
          <w:rStyle w:val="citation"/>
        </w:rPr>
      </w:pPr>
      <w:r w:rsidRPr="000D2676">
        <w:rPr>
          <w:rStyle w:val="citation"/>
        </w:rPr>
        <w:t xml:space="preserve">Province, China. </w:t>
      </w:r>
      <w:r w:rsidRPr="000D2676">
        <w:rPr>
          <w:rStyle w:val="ref-journal1"/>
        </w:rPr>
        <w:t>Livestock Research for Rural Development.</w:t>
      </w:r>
      <w:r w:rsidRPr="000D2676">
        <w:rPr>
          <w:rStyle w:val="citation"/>
        </w:rPr>
        <w:t xml:space="preserve"> </w:t>
      </w:r>
      <w:r w:rsidRPr="000D2676">
        <w:rPr>
          <w:rStyle w:val="ref-vol1"/>
        </w:rPr>
        <w:t xml:space="preserve">5 </w:t>
      </w:r>
      <w:r w:rsidRPr="000D2676">
        <w:rPr>
          <w:rStyle w:val="citation"/>
        </w:rPr>
        <w:t>(3):60–63.</w:t>
      </w:r>
    </w:p>
    <w:p w:rsidR="00E32B64" w:rsidRDefault="00E32B64" w:rsidP="00E32B64">
      <w:pPr>
        <w:spacing w:after="0"/>
        <w:ind w:left="720" w:hanging="720"/>
        <w:jc w:val="both"/>
        <w:rPr>
          <w:color w:val="000000"/>
        </w:rPr>
      </w:pPr>
      <w:proofErr w:type="spellStart"/>
      <w:r w:rsidRPr="000D2676">
        <w:rPr>
          <w:b/>
          <w:color w:val="000000"/>
        </w:rPr>
        <w:t>Chenost</w:t>
      </w:r>
      <w:proofErr w:type="spellEnd"/>
      <w:r w:rsidRPr="000D2676">
        <w:rPr>
          <w:b/>
          <w:color w:val="000000"/>
        </w:rPr>
        <w:t>, M. 1995.</w:t>
      </w:r>
      <w:r w:rsidRPr="000D2676">
        <w:rPr>
          <w:color w:val="000000"/>
        </w:rPr>
        <w:t xml:space="preserve"> </w:t>
      </w:r>
      <w:r>
        <w:rPr>
          <w:color w:val="000000"/>
        </w:rPr>
        <w:t>O</w:t>
      </w:r>
      <w:r w:rsidRPr="000D2676">
        <w:rPr>
          <w:color w:val="000000"/>
        </w:rPr>
        <w:t xml:space="preserve">ptimizing the use of poor quality roughage through treatments and </w:t>
      </w:r>
    </w:p>
    <w:p w:rsidR="00E32B64" w:rsidRDefault="00E32B64" w:rsidP="00E32B64">
      <w:pPr>
        <w:spacing w:after="0"/>
        <w:ind w:left="720" w:hanging="720"/>
        <w:jc w:val="both"/>
        <w:rPr>
          <w:color w:val="000000"/>
        </w:rPr>
      </w:pPr>
      <w:proofErr w:type="gramStart"/>
      <w:r w:rsidRPr="000D2676">
        <w:rPr>
          <w:color w:val="000000"/>
        </w:rPr>
        <w:t>supplementation</w:t>
      </w:r>
      <w:proofErr w:type="gramEnd"/>
      <w:r w:rsidRPr="000D2676">
        <w:rPr>
          <w:color w:val="000000"/>
        </w:rPr>
        <w:t xml:space="preserve"> in warm climate countries with particular emphasis on urea treatment. First Electronic </w:t>
      </w:r>
    </w:p>
    <w:p w:rsidR="00E32B64" w:rsidRPr="000D2676" w:rsidRDefault="00E32B64" w:rsidP="00E32B64">
      <w:pPr>
        <w:spacing w:after="0"/>
        <w:ind w:left="720" w:hanging="720"/>
        <w:jc w:val="both"/>
        <w:rPr>
          <w:color w:val="000000"/>
        </w:rPr>
      </w:pPr>
      <w:r w:rsidRPr="000D2676">
        <w:rPr>
          <w:color w:val="000000"/>
        </w:rPr>
        <w:t xml:space="preserve">Conference on </w:t>
      </w:r>
      <w:r>
        <w:rPr>
          <w:color w:val="000000"/>
        </w:rPr>
        <w:t>t</w:t>
      </w:r>
      <w:r w:rsidRPr="000D2676">
        <w:rPr>
          <w:color w:val="000000"/>
        </w:rPr>
        <w:t xml:space="preserve">ropical </w:t>
      </w:r>
      <w:r>
        <w:rPr>
          <w:color w:val="000000"/>
        </w:rPr>
        <w:t>f</w:t>
      </w:r>
      <w:r w:rsidRPr="000D2676">
        <w:rPr>
          <w:color w:val="000000"/>
        </w:rPr>
        <w:t xml:space="preserve">eeds with </w:t>
      </w:r>
      <w:r>
        <w:rPr>
          <w:color w:val="000000"/>
        </w:rPr>
        <w:t>p</w:t>
      </w:r>
      <w:r w:rsidRPr="000D2676">
        <w:rPr>
          <w:color w:val="000000"/>
        </w:rPr>
        <w:t xml:space="preserve">articular </w:t>
      </w:r>
      <w:r>
        <w:rPr>
          <w:color w:val="000000"/>
        </w:rPr>
        <w:t>e</w:t>
      </w:r>
      <w:r w:rsidRPr="000D2676">
        <w:rPr>
          <w:color w:val="000000"/>
        </w:rPr>
        <w:t>mphasis on</w:t>
      </w:r>
      <w:r>
        <w:rPr>
          <w:color w:val="000000"/>
        </w:rPr>
        <w:t xml:space="preserve"> u</w:t>
      </w:r>
      <w:r w:rsidRPr="000D2676">
        <w:rPr>
          <w:color w:val="000000"/>
        </w:rPr>
        <w:t>rea</w:t>
      </w:r>
      <w:r>
        <w:rPr>
          <w:color w:val="000000"/>
        </w:rPr>
        <w:t xml:space="preserve"> t</w:t>
      </w:r>
      <w:r w:rsidRPr="000D2676">
        <w:rPr>
          <w:color w:val="000000"/>
        </w:rPr>
        <w:t>reatment. FAO, Rome.</w:t>
      </w:r>
    </w:p>
    <w:p w:rsidR="00E32B64" w:rsidRDefault="00E32B64" w:rsidP="00E32B64">
      <w:pPr>
        <w:spacing w:after="0"/>
        <w:ind w:left="720" w:hanging="720"/>
        <w:jc w:val="both"/>
        <w:rPr>
          <w:color w:val="000000"/>
        </w:rPr>
      </w:pPr>
      <w:proofErr w:type="spellStart"/>
      <w:r w:rsidRPr="000D2676">
        <w:rPr>
          <w:b/>
          <w:color w:val="000000"/>
        </w:rPr>
        <w:t>Gao</w:t>
      </w:r>
      <w:proofErr w:type="spellEnd"/>
      <w:r w:rsidRPr="000D2676">
        <w:rPr>
          <w:b/>
          <w:color w:val="000000"/>
        </w:rPr>
        <w:t xml:space="preserve"> </w:t>
      </w:r>
      <w:proofErr w:type="spellStart"/>
      <w:r w:rsidRPr="000D2676">
        <w:rPr>
          <w:b/>
          <w:color w:val="000000"/>
        </w:rPr>
        <w:t>Tengyun</w:t>
      </w:r>
      <w:proofErr w:type="spellEnd"/>
      <w:r w:rsidRPr="000D2676">
        <w:rPr>
          <w:b/>
          <w:color w:val="000000"/>
        </w:rPr>
        <w:t>, 2000.</w:t>
      </w:r>
      <w:r w:rsidRPr="000D2676">
        <w:rPr>
          <w:color w:val="000000"/>
        </w:rPr>
        <w:t xml:space="preserve"> Treatment and highland sheep supplemented with different levels of</w:t>
      </w:r>
      <w:r>
        <w:rPr>
          <w:color w:val="000000"/>
        </w:rPr>
        <w:t xml:space="preserve"> </w:t>
      </w:r>
    </w:p>
    <w:p w:rsidR="00E32B64" w:rsidRDefault="00E32B64" w:rsidP="00E32B64">
      <w:pPr>
        <w:spacing w:after="0"/>
        <w:ind w:left="720" w:hanging="720"/>
        <w:jc w:val="both"/>
        <w:rPr>
          <w:color w:val="000000"/>
        </w:rPr>
      </w:pPr>
      <w:proofErr w:type="spellStart"/>
      <w:r w:rsidRPr="000D2676">
        <w:rPr>
          <w:color w:val="000000"/>
        </w:rPr>
        <w:t>Leucaena</w:t>
      </w:r>
      <w:proofErr w:type="spellEnd"/>
      <w:r w:rsidRPr="000D2676">
        <w:rPr>
          <w:color w:val="000000"/>
        </w:rPr>
        <w:t xml:space="preserve"> </w:t>
      </w:r>
      <w:proofErr w:type="spellStart"/>
      <w:r w:rsidRPr="000D2676">
        <w:rPr>
          <w:color w:val="000000"/>
        </w:rPr>
        <w:t>leucocephala</w:t>
      </w:r>
      <w:proofErr w:type="spellEnd"/>
      <w:r w:rsidRPr="000D2676">
        <w:rPr>
          <w:color w:val="000000"/>
        </w:rPr>
        <w:t xml:space="preserve"> leaf hay. Livestock Research for Rural Development.</w:t>
      </w:r>
      <w:r>
        <w:rPr>
          <w:color w:val="000000"/>
        </w:rPr>
        <w:t xml:space="preserve"> </w:t>
      </w:r>
    </w:p>
    <w:p w:rsidR="00E32B64" w:rsidRPr="000D2676" w:rsidRDefault="00E32B64" w:rsidP="00E32B64">
      <w:pPr>
        <w:spacing w:after="0"/>
        <w:ind w:left="720" w:hanging="720"/>
        <w:jc w:val="both"/>
        <w:rPr>
          <w:rStyle w:val="citation"/>
        </w:rPr>
      </w:pPr>
      <w:r w:rsidRPr="000D2676">
        <w:rPr>
          <w:color w:val="000000"/>
        </w:rPr>
        <w:t>Available on: http://www. cipav.org.co/lrrd12/1/cont121.htm.</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spellStart"/>
      <w:r w:rsidRPr="000D2676">
        <w:rPr>
          <w:rFonts w:asciiTheme="minorHAnsi" w:hAnsiTheme="minorHAnsi"/>
          <w:b/>
          <w:bCs/>
          <w:sz w:val="22"/>
          <w:szCs w:val="22"/>
        </w:rPr>
        <w:t>Garg</w:t>
      </w:r>
      <w:proofErr w:type="spellEnd"/>
      <w:r w:rsidRPr="000D2676">
        <w:rPr>
          <w:rFonts w:asciiTheme="minorHAnsi" w:hAnsiTheme="minorHAnsi"/>
          <w:b/>
          <w:bCs/>
          <w:sz w:val="22"/>
          <w:szCs w:val="22"/>
        </w:rPr>
        <w:t xml:space="preserve"> M R, Mehta A K and Singh D K 1998</w:t>
      </w:r>
      <w:r w:rsidRPr="000D2676">
        <w:rPr>
          <w:rFonts w:asciiTheme="minorHAnsi" w:hAnsiTheme="minorHAnsi"/>
          <w:sz w:val="22"/>
          <w:szCs w:val="22"/>
        </w:rPr>
        <w:t xml:space="preserve"> Advances in the production and use of urea molasses mineral </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gramStart"/>
      <w:r w:rsidRPr="000D2676">
        <w:rPr>
          <w:rFonts w:asciiTheme="minorHAnsi" w:hAnsiTheme="minorHAnsi"/>
          <w:sz w:val="22"/>
          <w:szCs w:val="22"/>
        </w:rPr>
        <w:t>blocks</w:t>
      </w:r>
      <w:proofErr w:type="gramEnd"/>
      <w:r w:rsidRPr="000D2676">
        <w:rPr>
          <w:rFonts w:asciiTheme="minorHAnsi" w:hAnsiTheme="minorHAnsi"/>
          <w:sz w:val="22"/>
          <w:szCs w:val="22"/>
        </w:rPr>
        <w:t xml:space="preserve"> in India. World Animal Review 90 (1): 22-27 </w:t>
      </w:r>
    </w:p>
    <w:p w:rsidR="00E32B64" w:rsidRPr="000D2676" w:rsidRDefault="008029BB" w:rsidP="00E32B64">
      <w:pPr>
        <w:pStyle w:val="NormalWeb"/>
        <w:spacing w:before="0" w:beforeAutospacing="0" w:after="0" w:afterAutospacing="0" w:line="276" w:lineRule="auto"/>
        <w:ind w:left="720" w:hanging="720"/>
        <w:jc w:val="both"/>
        <w:rPr>
          <w:rFonts w:asciiTheme="minorHAnsi" w:hAnsiTheme="minorHAnsi"/>
          <w:sz w:val="22"/>
          <w:szCs w:val="22"/>
        </w:rPr>
      </w:pPr>
      <w:hyperlink r:id="rId5" w:history="1">
        <w:r w:rsidR="00E32B64" w:rsidRPr="000D2676">
          <w:rPr>
            <w:rStyle w:val="Hyperlink"/>
            <w:rFonts w:asciiTheme="minorHAnsi" w:hAnsiTheme="minorHAnsi"/>
            <w:sz w:val="22"/>
            <w:szCs w:val="22"/>
          </w:rPr>
          <w:t>http://www.fao.org/ag/againfo/resources/documents/WAR/war/W8600T/w8600t05.htm</w:t>
        </w:r>
      </w:hyperlink>
      <w:r w:rsidR="00E32B64" w:rsidRPr="000D2676">
        <w:rPr>
          <w:rFonts w:asciiTheme="minorHAnsi" w:hAnsiTheme="minorHAnsi"/>
          <w:sz w:val="22"/>
          <w:szCs w:val="22"/>
        </w:rPr>
        <w:t xml:space="preserve"> </w:t>
      </w:r>
    </w:p>
    <w:p w:rsidR="00E32B64" w:rsidRDefault="00E32B64" w:rsidP="00E32B64">
      <w:pPr>
        <w:spacing w:after="0"/>
        <w:ind w:left="720" w:hanging="720"/>
        <w:jc w:val="both"/>
        <w:rPr>
          <w:rStyle w:val="citation"/>
          <w:b/>
        </w:rPr>
      </w:pPr>
      <w:proofErr w:type="spellStart"/>
      <w:r w:rsidRPr="000D2676">
        <w:rPr>
          <w:rStyle w:val="citation"/>
          <w:b/>
        </w:rPr>
        <w:t>Hadjipanayiotou</w:t>
      </w:r>
      <w:proofErr w:type="spellEnd"/>
      <w:r w:rsidRPr="000D2676">
        <w:rPr>
          <w:rStyle w:val="citation"/>
          <w:b/>
        </w:rPr>
        <w:t xml:space="preserve"> M, </w:t>
      </w:r>
      <w:proofErr w:type="spellStart"/>
      <w:r w:rsidRPr="000D2676">
        <w:rPr>
          <w:rStyle w:val="citation"/>
          <w:b/>
        </w:rPr>
        <w:t>Verhaeghe</w:t>
      </w:r>
      <w:proofErr w:type="spellEnd"/>
      <w:r w:rsidRPr="000D2676">
        <w:rPr>
          <w:rStyle w:val="citation"/>
          <w:b/>
        </w:rPr>
        <w:t xml:space="preserve"> L, Allen M, </w:t>
      </w:r>
      <w:proofErr w:type="spellStart"/>
      <w:r w:rsidRPr="000D2676">
        <w:rPr>
          <w:rStyle w:val="citation"/>
          <w:b/>
        </w:rPr>
        <w:t>Kronfoleh</w:t>
      </w:r>
      <w:proofErr w:type="spellEnd"/>
      <w:r w:rsidRPr="000D2676">
        <w:rPr>
          <w:rStyle w:val="citation"/>
          <w:b/>
        </w:rPr>
        <w:t xml:space="preserve"> AR, Al-</w:t>
      </w:r>
      <w:proofErr w:type="spellStart"/>
      <w:r w:rsidRPr="000D2676">
        <w:rPr>
          <w:rStyle w:val="citation"/>
          <w:b/>
        </w:rPr>
        <w:t>Wadi</w:t>
      </w:r>
      <w:proofErr w:type="spellEnd"/>
      <w:r w:rsidRPr="000D2676">
        <w:rPr>
          <w:rStyle w:val="citation"/>
          <w:b/>
        </w:rPr>
        <w:t xml:space="preserve"> M, Amin M, </w:t>
      </w:r>
      <w:proofErr w:type="spellStart"/>
      <w:r w:rsidRPr="000D2676">
        <w:rPr>
          <w:rStyle w:val="citation"/>
          <w:b/>
        </w:rPr>
        <w:t>Naigm</w:t>
      </w:r>
      <w:proofErr w:type="spellEnd"/>
      <w:r w:rsidRPr="000D2676">
        <w:rPr>
          <w:rStyle w:val="citation"/>
          <w:b/>
        </w:rPr>
        <w:t xml:space="preserve"> T, El-Said H, Al-</w:t>
      </w:r>
    </w:p>
    <w:p w:rsidR="00E32B64" w:rsidRDefault="00E32B64" w:rsidP="00E32B64">
      <w:pPr>
        <w:spacing w:after="0"/>
        <w:ind w:left="720" w:hanging="720"/>
        <w:jc w:val="both"/>
        <w:rPr>
          <w:rStyle w:val="citation"/>
        </w:rPr>
      </w:pPr>
      <w:proofErr w:type="spellStart"/>
      <w:r w:rsidRPr="000D2676">
        <w:rPr>
          <w:rStyle w:val="citation"/>
          <w:b/>
        </w:rPr>
        <w:t>Haress</w:t>
      </w:r>
      <w:proofErr w:type="spellEnd"/>
      <w:r w:rsidRPr="000D2676">
        <w:rPr>
          <w:rStyle w:val="citation"/>
          <w:b/>
        </w:rPr>
        <w:t xml:space="preserve"> AK. 1993.</w:t>
      </w:r>
      <w:r w:rsidRPr="000D2676">
        <w:rPr>
          <w:rStyle w:val="citation"/>
        </w:rPr>
        <w:t xml:space="preserve"> Urea blocks. I. Methodology of block making and different formulae tested in Syria.</w:t>
      </w:r>
    </w:p>
    <w:p w:rsidR="00E32B64" w:rsidRPr="000D2676" w:rsidRDefault="00E32B64" w:rsidP="00E32B64">
      <w:pPr>
        <w:spacing w:after="0"/>
        <w:ind w:left="720" w:hanging="720"/>
        <w:jc w:val="both"/>
      </w:pPr>
      <w:r w:rsidRPr="000D2676">
        <w:rPr>
          <w:rStyle w:val="ref-journal1"/>
        </w:rPr>
        <w:t xml:space="preserve">Livestock Research for Rural Development. </w:t>
      </w:r>
      <w:r w:rsidRPr="000D2676">
        <w:rPr>
          <w:rStyle w:val="ref-vol1"/>
        </w:rPr>
        <w:t>5</w:t>
      </w:r>
      <w:r w:rsidRPr="000D2676">
        <w:rPr>
          <w:rStyle w:val="citation"/>
        </w:rPr>
        <w:t>(3):6–15.</w:t>
      </w:r>
    </w:p>
    <w:p w:rsidR="00E32B64" w:rsidRDefault="00E32B64" w:rsidP="00E32B64">
      <w:pPr>
        <w:spacing w:after="0"/>
        <w:ind w:left="720" w:hanging="720"/>
        <w:jc w:val="both"/>
        <w:rPr>
          <w:rStyle w:val="citation"/>
        </w:rPr>
      </w:pPr>
      <w:proofErr w:type="spellStart"/>
      <w:r w:rsidRPr="000D2676">
        <w:rPr>
          <w:rStyle w:val="citation"/>
          <w:b/>
        </w:rPr>
        <w:t>Kunju</w:t>
      </w:r>
      <w:proofErr w:type="spellEnd"/>
      <w:r w:rsidRPr="000D2676">
        <w:rPr>
          <w:rStyle w:val="citation"/>
          <w:b/>
        </w:rPr>
        <w:t xml:space="preserve"> PJG 1986.</w:t>
      </w:r>
      <w:r w:rsidRPr="000D2676">
        <w:rPr>
          <w:rStyle w:val="citation"/>
        </w:rPr>
        <w:t xml:space="preserve"> Urea Molasses Block Lick-a Feed Supplement for Ruminants. In: Ibrahim MNN, </w:t>
      </w:r>
      <w:proofErr w:type="spellStart"/>
      <w:r w:rsidRPr="000D2676">
        <w:rPr>
          <w:rStyle w:val="citation"/>
        </w:rPr>
        <w:t>Schiere</w:t>
      </w:r>
      <w:proofErr w:type="spellEnd"/>
      <w:r w:rsidRPr="000D2676">
        <w:rPr>
          <w:rStyle w:val="citation"/>
        </w:rPr>
        <w:t xml:space="preserve"> </w:t>
      </w:r>
    </w:p>
    <w:p w:rsidR="00E32B64" w:rsidRDefault="00E32B64" w:rsidP="00E32B64">
      <w:pPr>
        <w:spacing w:after="0"/>
        <w:ind w:left="720" w:hanging="720"/>
        <w:jc w:val="both"/>
        <w:rPr>
          <w:rStyle w:val="citation"/>
        </w:rPr>
      </w:pPr>
      <w:r w:rsidRPr="000D2676">
        <w:rPr>
          <w:rStyle w:val="citation"/>
        </w:rPr>
        <w:t xml:space="preserve">JB, editors. </w:t>
      </w:r>
      <w:r w:rsidRPr="000D2676">
        <w:rPr>
          <w:rStyle w:val="ref-journal1"/>
        </w:rPr>
        <w:t>Rice Straw and Related Feeds in Ruminant Rations.</w:t>
      </w:r>
      <w:r w:rsidRPr="000D2676">
        <w:rPr>
          <w:rStyle w:val="citation"/>
        </w:rPr>
        <w:t xml:space="preserve"> Sri Lanka: SUP Publication No. 2, Kandy </w:t>
      </w:r>
    </w:p>
    <w:p w:rsidR="00E32B64" w:rsidRPr="000D2676" w:rsidRDefault="00E32B64" w:rsidP="00E32B64">
      <w:pPr>
        <w:spacing w:after="0"/>
        <w:ind w:left="720" w:hanging="720"/>
        <w:jc w:val="both"/>
        <w:rPr>
          <w:rStyle w:val="citation"/>
        </w:rPr>
      </w:pPr>
      <w:r w:rsidRPr="000D2676">
        <w:rPr>
          <w:rStyle w:val="citation"/>
        </w:rPr>
        <w:t>Offset Printers Ltd; pp. 261–274.</w:t>
      </w:r>
    </w:p>
    <w:p w:rsidR="00E32B64" w:rsidRDefault="00E32B64" w:rsidP="00E32B64">
      <w:pPr>
        <w:spacing w:after="0"/>
        <w:ind w:left="720" w:hanging="720"/>
        <w:jc w:val="both"/>
        <w:rPr>
          <w:rStyle w:val="citation"/>
        </w:rPr>
      </w:pPr>
      <w:r w:rsidRPr="000D2676">
        <w:rPr>
          <w:rStyle w:val="citation"/>
          <w:b/>
        </w:rPr>
        <w:t xml:space="preserve">Liu JX, Wu YM, </w:t>
      </w:r>
      <w:proofErr w:type="spellStart"/>
      <w:r w:rsidRPr="000D2676">
        <w:rPr>
          <w:rStyle w:val="citation"/>
          <w:b/>
        </w:rPr>
        <w:t>Xu</w:t>
      </w:r>
      <w:proofErr w:type="spellEnd"/>
      <w:r w:rsidRPr="000D2676">
        <w:rPr>
          <w:rStyle w:val="citation"/>
          <w:b/>
        </w:rPr>
        <w:t xml:space="preserve"> NY 1995.</w:t>
      </w:r>
      <w:r w:rsidRPr="000D2676">
        <w:rPr>
          <w:rStyle w:val="citation"/>
        </w:rPr>
        <w:t xml:space="preserve"> Effects of ammonia bicarbonate treatment on </w:t>
      </w:r>
      <w:proofErr w:type="spellStart"/>
      <w:r w:rsidRPr="000D2676">
        <w:rPr>
          <w:rStyle w:val="citation"/>
        </w:rPr>
        <w:t>liveweight</w:t>
      </w:r>
      <w:proofErr w:type="spellEnd"/>
      <w:r w:rsidRPr="000D2676">
        <w:rPr>
          <w:rStyle w:val="citation"/>
        </w:rPr>
        <w:t xml:space="preserve"> gain, kinetics of </w:t>
      </w:r>
    </w:p>
    <w:p w:rsidR="00E32B64" w:rsidRDefault="00E32B64" w:rsidP="00E32B64">
      <w:pPr>
        <w:spacing w:after="0"/>
        <w:ind w:left="720" w:hanging="720"/>
        <w:jc w:val="both"/>
        <w:rPr>
          <w:rStyle w:val="ref-journal1"/>
        </w:rPr>
      </w:pPr>
      <w:proofErr w:type="spellStart"/>
      <w:proofErr w:type="gramStart"/>
      <w:r w:rsidRPr="000D2676">
        <w:rPr>
          <w:rStyle w:val="citation"/>
        </w:rPr>
        <w:t>fibre</w:t>
      </w:r>
      <w:proofErr w:type="spellEnd"/>
      <w:proofErr w:type="gramEnd"/>
      <w:r w:rsidRPr="000D2676">
        <w:rPr>
          <w:rStyle w:val="citation"/>
        </w:rPr>
        <w:t xml:space="preserve"> digestion, nutrient digestibility and nitrogen utilization of rice straw by sheep. </w:t>
      </w:r>
      <w:r w:rsidRPr="000D2676">
        <w:rPr>
          <w:rStyle w:val="ref-journal1"/>
        </w:rPr>
        <w:t xml:space="preserve">Animal Feed Science </w:t>
      </w:r>
    </w:p>
    <w:p w:rsidR="00E32B64" w:rsidRPr="000D2676" w:rsidRDefault="00E32B64" w:rsidP="00E32B64">
      <w:pPr>
        <w:spacing w:after="0"/>
        <w:ind w:left="720" w:hanging="720"/>
        <w:jc w:val="both"/>
        <w:rPr>
          <w:rFonts w:eastAsia="TT2A27o00"/>
        </w:rPr>
      </w:pPr>
      <w:proofErr w:type="gramStart"/>
      <w:r w:rsidRPr="000D2676">
        <w:rPr>
          <w:rStyle w:val="ref-journal1"/>
        </w:rPr>
        <w:t>and</w:t>
      </w:r>
      <w:proofErr w:type="gramEnd"/>
      <w:r w:rsidRPr="000D2676">
        <w:rPr>
          <w:rStyle w:val="ref-journal1"/>
        </w:rPr>
        <w:t xml:space="preserve"> Technology. </w:t>
      </w:r>
      <w:r w:rsidRPr="000D2676">
        <w:rPr>
          <w:rStyle w:val="ref-vol1"/>
        </w:rPr>
        <w:t>52</w:t>
      </w:r>
      <w:r w:rsidRPr="000D2676">
        <w:rPr>
          <w:rStyle w:val="citation"/>
        </w:rPr>
        <w:t>:131–139.</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spellStart"/>
      <w:r w:rsidRPr="000D2676">
        <w:rPr>
          <w:rFonts w:asciiTheme="minorHAnsi" w:hAnsiTheme="minorHAnsi"/>
          <w:b/>
          <w:bCs/>
          <w:sz w:val="22"/>
          <w:szCs w:val="22"/>
        </w:rPr>
        <w:t>Misra</w:t>
      </w:r>
      <w:proofErr w:type="spellEnd"/>
      <w:r w:rsidRPr="000D2676">
        <w:rPr>
          <w:rFonts w:asciiTheme="minorHAnsi" w:hAnsiTheme="minorHAnsi"/>
          <w:b/>
          <w:bCs/>
          <w:sz w:val="22"/>
          <w:szCs w:val="22"/>
        </w:rPr>
        <w:t xml:space="preserve"> A K and Reddy, G S 2004 </w:t>
      </w:r>
      <w:r w:rsidRPr="000D2676">
        <w:rPr>
          <w:rFonts w:asciiTheme="minorHAnsi" w:hAnsiTheme="minorHAnsi"/>
          <w:sz w:val="22"/>
          <w:szCs w:val="22"/>
        </w:rPr>
        <w:t xml:space="preserve">Effect of urea molasses mineral block supplementation on milk </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gramStart"/>
      <w:r w:rsidRPr="000D2676">
        <w:rPr>
          <w:rFonts w:asciiTheme="minorHAnsi" w:hAnsiTheme="minorHAnsi"/>
          <w:sz w:val="22"/>
          <w:szCs w:val="22"/>
        </w:rPr>
        <w:t>production</w:t>
      </w:r>
      <w:proofErr w:type="gramEnd"/>
      <w:r w:rsidRPr="000D2676">
        <w:rPr>
          <w:rFonts w:asciiTheme="minorHAnsi" w:hAnsiTheme="minorHAnsi"/>
          <w:sz w:val="22"/>
          <w:szCs w:val="22"/>
        </w:rPr>
        <w:t xml:space="preserve"> in crossbred cows. Sharma K, </w:t>
      </w:r>
      <w:proofErr w:type="spellStart"/>
      <w:r w:rsidRPr="000D2676">
        <w:rPr>
          <w:rFonts w:asciiTheme="minorHAnsi" w:hAnsiTheme="minorHAnsi"/>
          <w:sz w:val="22"/>
          <w:szCs w:val="22"/>
        </w:rPr>
        <w:t>Pattanaik</w:t>
      </w:r>
      <w:proofErr w:type="spellEnd"/>
      <w:r w:rsidRPr="000D2676">
        <w:rPr>
          <w:rFonts w:asciiTheme="minorHAnsi" w:hAnsiTheme="minorHAnsi"/>
          <w:sz w:val="22"/>
          <w:szCs w:val="22"/>
        </w:rPr>
        <w:t xml:space="preserve"> A K, Narayan D and Das A (Editors) 2004. New </w:t>
      </w:r>
    </w:p>
    <w:p w:rsidR="00E32B64" w:rsidRPr="0001548F"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gramStart"/>
      <w:r w:rsidRPr="0001548F">
        <w:rPr>
          <w:rFonts w:asciiTheme="minorHAnsi" w:hAnsiTheme="minorHAnsi"/>
          <w:sz w:val="22"/>
          <w:szCs w:val="22"/>
        </w:rPr>
        <w:t>dimensions</w:t>
      </w:r>
      <w:proofErr w:type="gramEnd"/>
      <w:r w:rsidRPr="0001548F">
        <w:rPr>
          <w:rFonts w:asciiTheme="minorHAnsi" w:hAnsiTheme="minorHAnsi"/>
          <w:sz w:val="22"/>
          <w:szCs w:val="22"/>
        </w:rPr>
        <w:t xml:space="preserve"> of animal feeding to sustain development and competitiveness. Proceedings of </w:t>
      </w:r>
      <w:proofErr w:type="spellStart"/>
      <w:r w:rsidRPr="0001548F">
        <w:rPr>
          <w:rFonts w:asciiTheme="minorHAnsi" w:hAnsiTheme="minorHAnsi"/>
          <w:sz w:val="22"/>
          <w:szCs w:val="22"/>
        </w:rPr>
        <w:t>Vth</w:t>
      </w:r>
      <w:proofErr w:type="spellEnd"/>
      <w:r w:rsidRPr="0001548F">
        <w:rPr>
          <w:rFonts w:asciiTheme="minorHAnsi" w:hAnsiTheme="minorHAnsi"/>
          <w:sz w:val="22"/>
          <w:szCs w:val="22"/>
        </w:rPr>
        <w:t xml:space="preserve"> Biennial </w:t>
      </w:r>
    </w:p>
    <w:p w:rsidR="00E32B64" w:rsidRPr="0001548F"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r w:rsidRPr="0001548F">
        <w:rPr>
          <w:rFonts w:asciiTheme="minorHAnsi" w:hAnsiTheme="minorHAnsi"/>
          <w:sz w:val="22"/>
          <w:szCs w:val="22"/>
        </w:rPr>
        <w:t>Conference, held at NIANP, Bangalore, India, 263pp.</w:t>
      </w:r>
    </w:p>
    <w:p w:rsidR="0001548F" w:rsidRDefault="0001548F" w:rsidP="00E32B64">
      <w:pPr>
        <w:pStyle w:val="NormalWeb"/>
        <w:spacing w:before="0" w:beforeAutospacing="0" w:after="0" w:afterAutospacing="0" w:line="276" w:lineRule="auto"/>
        <w:ind w:left="720" w:hanging="720"/>
        <w:jc w:val="both"/>
        <w:rPr>
          <w:rFonts w:asciiTheme="minorHAnsi" w:hAnsiTheme="minorHAnsi"/>
          <w:color w:val="000000"/>
          <w:sz w:val="22"/>
          <w:szCs w:val="22"/>
        </w:rPr>
      </w:pPr>
      <w:r w:rsidRPr="0001548F">
        <w:rPr>
          <w:rFonts w:asciiTheme="minorHAnsi" w:hAnsiTheme="minorHAnsi"/>
          <w:b/>
          <w:color w:val="000000"/>
          <w:sz w:val="22"/>
          <w:szCs w:val="22"/>
        </w:rPr>
        <w:t>Ngunga, D. and Lukuyu, B., 2016.</w:t>
      </w:r>
      <w:r w:rsidRPr="0001548F">
        <w:rPr>
          <w:rFonts w:asciiTheme="minorHAnsi" w:hAnsiTheme="minorHAnsi"/>
          <w:color w:val="000000"/>
          <w:sz w:val="22"/>
          <w:szCs w:val="22"/>
        </w:rPr>
        <w:t xml:space="preserve"> Report of a livestock feed assessment in </w:t>
      </w:r>
      <w:proofErr w:type="spellStart"/>
      <w:r w:rsidRPr="0001548F">
        <w:rPr>
          <w:rFonts w:asciiTheme="minorHAnsi" w:hAnsiTheme="minorHAnsi"/>
          <w:color w:val="000000"/>
          <w:sz w:val="22"/>
          <w:szCs w:val="22"/>
        </w:rPr>
        <w:t>Babati</w:t>
      </w:r>
      <w:proofErr w:type="spellEnd"/>
      <w:r w:rsidRPr="0001548F">
        <w:rPr>
          <w:rFonts w:asciiTheme="minorHAnsi" w:hAnsiTheme="minorHAnsi"/>
          <w:color w:val="000000"/>
          <w:sz w:val="22"/>
          <w:szCs w:val="22"/>
        </w:rPr>
        <w:t xml:space="preserve"> District, Tanzania. </w:t>
      </w:r>
    </w:p>
    <w:p w:rsidR="0001548F" w:rsidRDefault="0001548F" w:rsidP="00E32B64">
      <w:pPr>
        <w:pStyle w:val="NormalWeb"/>
        <w:spacing w:before="0" w:beforeAutospacing="0" w:after="0" w:afterAutospacing="0" w:line="276" w:lineRule="auto"/>
        <w:ind w:left="720" w:hanging="720"/>
        <w:jc w:val="both"/>
        <w:rPr>
          <w:rFonts w:asciiTheme="minorHAnsi" w:hAnsiTheme="minorHAnsi"/>
          <w:color w:val="000000"/>
          <w:sz w:val="22"/>
          <w:szCs w:val="22"/>
        </w:rPr>
      </w:pPr>
      <w:r w:rsidRPr="0001548F">
        <w:rPr>
          <w:rFonts w:asciiTheme="minorHAnsi" w:hAnsiTheme="minorHAnsi"/>
          <w:color w:val="000000"/>
          <w:sz w:val="22"/>
          <w:szCs w:val="22"/>
        </w:rPr>
        <w:t xml:space="preserve">International Livestock Research Institute. </w:t>
      </w:r>
    </w:p>
    <w:p w:rsidR="0001548F" w:rsidRPr="0001548F" w:rsidRDefault="008029BB" w:rsidP="00E32B64">
      <w:pPr>
        <w:pStyle w:val="NormalWeb"/>
        <w:spacing w:before="0" w:beforeAutospacing="0" w:after="0" w:afterAutospacing="0" w:line="276" w:lineRule="auto"/>
        <w:ind w:left="720" w:hanging="720"/>
        <w:jc w:val="both"/>
        <w:rPr>
          <w:rFonts w:asciiTheme="minorHAnsi" w:hAnsiTheme="minorHAnsi"/>
          <w:sz w:val="22"/>
          <w:szCs w:val="22"/>
        </w:rPr>
      </w:pPr>
      <w:hyperlink r:id="rId6" w:history="1">
        <w:r w:rsidR="0001548F" w:rsidRPr="0001548F">
          <w:rPr>
            <w:rStyle w:val="Hyperlink"/>
            <w:rFonts w:asciiTheme="minorHAnsi" w:hAnsiTheme="minorHAnsi"/>
            <w:sz w:val="22"/>
            <w:szCs w:val="22"/>
          </w:rPr>
          <w:t>https://cgspace.cgiar.org/bitstream/handle/10568/76496/AR_feast_babati_jul2016.pdf</w:t>
        </w:r>
      </w:hyperlink>
    </w:p>
    <w:p w:rsidR="00E32B64" w:rsidRPr="0001548F" w:rsidRDefault="00E32B64" w:rsidP="00E32B64">
      <w:pPr>
        <w:pStyle w:val="NormalWeb"/>
        <w:spacing w:before="0" w:beforeAutospacing="0" w:after="0" w:afterAutospacing="0" w:line="276" w:lineRule="auto"/>
        <w:ind w:left="720" w:hanging="720"/>
        <w:rPr>
          <w:rFonts w:asciiTheme="minorHAnsi" w:hAnsiTheme="minorHAnsi"/>
          <w:sz w:val="22"/>
          <w:szCs w:val="22"/>
        </w:rPr>
      </w:pPr>
      <w:proofErr w:type="spellStart"/>
      <w:r w:rsidRPr="0001548F">
        <w:rPr>
          <w:rFonts w:asciiTheme="minorHAnsi" w:hAnsiTheme="minorHAnsi"/>
          <w:b/>
          <w:bCs/>
          <w:sz w:val="22"/>
          <w:szCs w:val="22"/>
        </w:rPr>
        <w:t>Sansoucy</w:t>
      </w:r>
      <w:proofErr w:type="spellEnd"/>
      <w:r w:rsidRPr="0001548F">
        <w:rPr>
          <w:rFonts w:asciiTheme="minorHAnsi" w:hAnsiTheme="minorHAnsi"/>
          <w:b/>
          <w:bCs/>
          <w:sz w:val="22"/>
          <w:szCs w:val="22"/>
        </w:rPr>
        <w:t xml:space="preserve"> R 1995</w:t>
      </w:r>
      <w:r w:rsidRPr="0001548F">
        <w:rPr>
          <w:rFonts w:asciiTheme="minorHAnsi" w:hAnsiTheme="minorHAnsi"/>
          <w:sz w:val="22"/>
          <w:szCs w:val="22"/>
        </w:rPr>
        <w:t xml:space="preserve"> New developments in the manufacture and utilization of </w:t>
      </w:r>
      <w:proofErr w:type="spellStart"/>
      <w:r w:rsidRPr="0001548F">
        <w:rPr>
          <w:rFonts w:asciiTheme="minorHAnsi" w:hAnsiTheme="minorHAnsi"/>
          <w:sz w:val="22"/>
          <w:szCs w:val="22"/>
        </w:rPr>
        <w:t>multinutrient</w:t>
      </w:r>
      <w:proofErr w:type="spellEnd"/>
      <w:r w:rsidRPr="0001548F">
        <w:rPr>
          <w:rFonts w:asciiTheme="minorHAnsi" w:hAnsiTheme="minorHAnsi"/>
          <w:sz w:val="22"/>
          <w:szCs w:val="22"/>
        </w:rPr>
        <w:t xml:space="preserve"> blocks. World </w:t>
      </w:r>
    </w:p>
    <w:p w:rsidR="00E32B64" w:rsidRPr="0001548F" w:rsidRDefault="00E32B64" w:rsidP="00E32B64">
      <w:pPr>
        <w:pStyle w:val="NormalWeb"/>
        <w:spacing w:before="0" w:beforeAutospacing="0" w:after="0" w:afterAutospacing="0" w:line="276" w:lineRule="auto"/>
        <w:ind w:left="720" w:hanging="720"/>
        <w:rPr>
          <w:rFonts w:asciiTheme="minorHAnsi" w:hAnsiTheme="minorHAnsi"/>
          <w:sz w:val="22"/>
          <w:szCs w:val="22"/>
        </w:rPr>
      </w:pPr>
      <w:r w:rsidRPr="0001548F">
        <w:rPr>
          <w:rFonts w:asciiTheme="minorHAnsi" w:hAnsiTheme="minorHAnsi"/>
          <w:sz w:val="22"/>
          <w:szCs w:val="22"/>
        </w:rPr>
        <w:t xml:space="preserve">Animal Review 82: 78-83. </w:t>
      </w:r>
    </w:p>
    <w:p w:rsidR="00E32B64" w:rsidRPr="000D2676" w:rsidRDefault="008029BB" w:rsidP="00E32B64">
      <w:pPr>
        <w:pStyle w:val="NormalWeb"/>
        <w:spacing w:before="0" w:beforeAutospacing="0" w:after="0" w:afterAutospacing="0" w:line="276" w:lineRule="auto"/>
        <w:ind w:left="720" w:hanging="720"/>
        <w:rPr>
          <w:rFonts w:asciiTheme="minorHAnsi" w:hAnsiTheme="minorHAnsi"/>
          <w:sz w:val="22"/>
          <w:szCs w:val="22"/>
        </w:rPr>
      </w:pPr>
      <w:hyperlink r:id="rId7" w:history="1">
        <w:r w:rsidR="00E32B64" w:rsidRPr="000D2676">
          <w:rPr>
            <w:rStyle w:val="Hyperlink"/>
            <w:rFonts w:asciiTheme="minorHAnsi" w:hAnsiTheme="minorHAnsi"/>
            <w:sz w:val="22"/>
            <w:szCs w:val="22"/>
          </w:rPr>
          <w:t>http://www.fao.org/ag/againfo/resources/documents/WAR/war/V4440B/v4440b0s.htm</w:t>
        </w:r>
      </w:hyperlink>
      <w:r w:rsidR="00E32B64" w:rsidRPr="000D2676">
        <w:rPr>
          <w:rFonts w:asciiTheme="minorHAnsi" w:hAnsiTheme="minorHAnsi"/>
          <w:sz w:val="22"/>
          <w:szCs w:val="22"/>
        </w:rPr>
        <w:t xml:space="preserve"> </w:t>
      </w:r>
    </w:p>
    <w:p w:rsidR="00E32B64"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r w:rsidRPr="000D2676">
        <w:rPr>
          <w:rFonts w:asciiTheme="minorHAnsi" w:hAnsiTheme="minorHAnsi"/>
          <w:b/>
          <w:bCs/>
          <w:sz w:val="22"/>
          <w:szCs w:val="22"/>
        </w:rPr>
        <w:t>Singh P R and Singh M, 2003.</w:t>
      </w:r>
      <w:r w:rsidRPr="000D2676">
        <w:rPr>
          <w:rFonts w:asciiTheme="minorHAnsi" w:hAnsiTheme="minorHAnsi"/>
          <w:sz w:val="22"/>
          <w:szCs w:val="22"/>
        </w:rPr>
        <w:t xml:space="preserve"> Effect of UMMB supplementation on milk production in buffaloes and </w:t>
      </w:r>
    </w:p>
    <w:p w:rsidR="00E32B64" w:rsidRPr="000D2676" w:rsidRDefault="00E32B64" w:rsidP="00E32B64">
      <w:pPr>
        <w:pStyle w:val="NormalWeb"/>
        <w:spacing w:before="0" w:beforeAutospacing="0" w:after="0" w:afterAutospacing="0" w:line="276" w:lineRule="auto"/>
        <w:ind w:left="720" w:hanging="720"/>
        <w:jc w:val="both"/>
        <w:rPr>
          <w:rFonts w:asciiTheme="minorHAnsi" w:hAnsiTheme="minorHAnsi"/>
          <w:sz w:val="22"/>
          <w:szCs w:val="22"/>
        </w:rPr>
      </w:pPr>
      <w:proofErr w:type="gramStart"/>
      <w:r w:rsidRPr="000D2676">
        <w:rPr>
          <w:rFonts w:asciiTheme="minorHAnsi" w:hAnsiTheme="minorHAnsi"/>
          <w:sz w:val="22"/>
          <w:szCs w:val="22"/>
        </w:rPr>
        <w:t>cows</w:t>
      </w:r>
      <w:proofErr w:type="gramEnd"/>
      <w:r w:rsidRPr="000D2676">
        <w:rPr>
          <w:rFonts w:asciiTheme="minorHAnsi" w:hAnsiTheme="minorHAnsi"/>
          <w:sz w:val="22"/>
          <w:szCs w:val="22"/>
        </w:rPr>
        <w:t>: an on farm trial. Indian journal of Animal Nutrition 20 (10): 1-5.</w:t>
      </w:r>
    </w:p>
    <w:p w:rsidR="00452390" w:rsidRPr="001B2449" w:rsidRDefault="00452390" w:rsidP="00E32B64">
      <w:pPr>
        <w:spacing w:after="0"/>
        <w:jc w:val="both"/>
        <w:rPr>
          <w:rFonts w:eastAsia="TT2A27o00"/>
          <w:color w:val="000000"/>
        </w:rPr>
      </w:pPr>
    </w:p>
    <w:p w:rsidR="00884EB7" w:rsidRPr="001B2449" w:rsidRDefault="00884EB7" w:rsidP="00E32B64">
      <w:pPr>
        <w:spacing w:after="0"/>
        <w:jc w:val="both"/>
      </w:pPr>
      <w:r w:rsidRPr="001B2449">
        <w:rPr>
          <w:color w:val="000000"/>
        </w:rPr>
        <w:t xml:space="preserve"> </w:t>
      </w:r>
      <w:r w:rsidRPr="001B2449">
        <w:t xml:space="preserve">  </w:t>
      </w:r>
    </w:p>
    <w:p w:rsidR="00884EB7" w:rsidRPr="001B2449" w:rsidRDefault="00884EB7" w:rsidP="00E32B64">
      <w:pPr>
        <w:spacing w:after="0"/>
        <w:jc w:val="both"/>
      </w:pPr>
    </w:p>
    <w:sectPr w:rsidR="00884EB7" w:rsidRPr="001B2449" w:rsidSect="00530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T2A27o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EA0C99"/>
    <w:multiLevelType w:val="hybridMultilevel"/>
    <w:tmpl w:val="085E3D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3910D7A"/>
    <w:multiLevelType w:val="hybridMultilevel"/>
    <w:tmpl w:val="B288B9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3B52FD7"/>
    <w:multiLevelType w:val="hybridMultilevel"/>
    <w:tmpl w:val="55564AAC"/>
    <w:lvl w:ilvl="0" w:tplc="04090001">
      <w:start w:val="1"/>
      <w:numFmt w:val="bullet"/>
      <w:lvlText w:val=""/>
      <w:lvlJc w:val="left"/>
      <w:pPr>
        <w:ind w:left="360" w:hanging="360"/>
      </w:pPr>
      <w:rPr>
        <w:rFonts w:ascii="Symbol" w:hAnsi="Symbol"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F9BEB2D0">
      <w:start w:val="21"/>
      <w:numFmt w:val="bullet"/>
      <w:lvlText w:val="-"/>
      <w:lvlJc w:val="left"/>
      <w:pPr>
        <w:ind w:left="2520" w:hanging="360"/>
      </w:pPr>
      <w:rPr>
        <w:rFonts w:ascii="Times New Roman" w:eastAsia="Times New Roman" w:hAnsi="Times New Roman"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2"/>
  </w:compat>
  <w:rsids>
    <w:rsidRoot w:val="009C4D10"/>
    <w:rsid w:val="000123B4"/>
    <w:rsid w:val="0001548F"/>
    <w:rsid w:val="00015F0C"/>
    <w:rsid w:val="00022F7A"/>
    <w:rsid w:val="00067E2E"/>
    <w:rsid w:val="000B2D77"/>
    <w:rsid w:val="000C14D9"/>
    <w:rsid w:val="000D5E76"/>
    <w:rsid w:val="0011213C"/>
    <w:rsid w:val="00145957"/>
    <w:rsid w:val="001B2449"/>
    <w:rsid w:val="002E7222"/>
    <w:rsid w:val="00354EAD"/>
    <w:rsid w:val="003A559B"/>
    <w:rsid w:val="003B60CE"/>
    <w:rsid w:val="003C2B25"/>
    <w:rsid w:val="00400F13"/>
    <w:rsid w:val="00412FA0"/>
    <w:rsid w:val="00422A0F"/>
    <w:rsid w:val="00432C5D"/>
    <w:rsid w:val="00452390"/>
    <w:rsid w:val="00473A19"/>
    <w:rsid w:val="0049494C"/>
    <w:rsid w:val="004C5CB3"/>
    <w:rsid w:val="004C777C"/>
    <w:rsid w:val="004D736B"/>
    <w:rsid w:val="005037A0"/>
    <w:rsid w:val="00530661"/>
    <w:rsid w:val="00532FE4"/>
    <w:rsid w:val="00562A01"/>
    <w:rsid w:val="0057593D"/>
    <w:rsid w:val="00593644"/>
    <w:rsid w:val="005C59A5"/>
    <w:rsid w:val="005E5571"/>
    <w:rsid w:val="005F1761"/>
    <w:rsid w:val="00602587"/>
    <w:rsid w:val="006030A0"/>
    <w:rsid w:val="00703EDF"/>
    <w:rsid w:val="007150F1"/>
    <w:rsid w:val="007156DF"/>
    <w:rsid w:val="007606CA"/>
    <w:rsid w:val="007C4CFD"/>
    <w:rsid w:val="007D0153"/>
    <w:rsid w:val="007D6E15"/>
    <w:rsid w:val="008278F0"/>
    <w:rsid w:val="0083513A"/>
    <w:rsid w:val="00884EB7"/>
    <w:rsid w:val="00901DEC"/>
    <w:rsid w:val="0098652E"/>
    <w:rsid w:val="009A43BE"/>
    <w:rsid w:val="009C4D10"/>
    <w:rsid w:val="00A12960"/>
    <w:rsid w:val="00A12EB8"/>
    <w:rsid w:val="00A27155"/>
    <w:rsid w:val="00A308E3"/>
    <w:rsid w:val="00A60541"/>
    <w:rsid w:val="00AA6D7A"/>
    <w:rsid w:val="00AC0C40"/>
    <w:rsid w:val="00AC12BA"/>
    <w:rsid w:val="00BF04E2"/>
    <w:rsid w:val="00BF24CA"/>
    <w:rsid w:val="00D05BC3"/>
    <w:rsid w:val="00D90410"/>
    <w:rsid w:val="00D94CCB"/>
    <w:rsid w:val="00DA1816"/>
    <w:rsid w:val="00DB671F"/>
    <w:rsid w:val="00E008F8"/>
    <w:rsid w:val="00E11871"/>
    <w:rsid w:val="00E17A6C"/>
    <w:rsid w:val="00E32B64"/>
    <w:rsid w:val="00E61F6E"/>
    <w:rsid w:val="00E713DB"/>
    <w:rsid w:val="00E769D8"/>
    <w:rsid w:val="00E96512"/>
    <w:rsid w:val="00EA52B7"/>
    <w:rsid w:val="00EC0B27"/>
    <w:rsid w:val="00EE6A89"/>
    <w:rsid w:val="00F03978"/>
    <w:rsid w:val="00F209E7"/>
    <w:rsid w:val="00F6097A"/>
    <w:rsid w:val="00F67F5A"/>
    <w:rsid w:val="00F77D56"/>
    <w:rsid w:val="00FF5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0C4AEE-7B62-4B68-A6C5-11770A43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FA0"/>
    <w:pPr>
      <w:ind w:left="720"/>
      <w:contextualSpacing/>
    </w:pPr>
  </w:style>
  <w:style w:type="table" w:styleId="TableGrid">
    <w:name w:val="Table Grid"/>
    <w:basedOn w:val="TableNormal"/>
    <w:uiPriority w:val="59"/>
    <w:rsid w:val="005759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32B64"/>
    <w:rPr>
      <w:color w:val="0000FF" w:themeColor="hyperlink"/>
      <w:u w:val="single"/>
    </w:rPr>
  </w:style>
  <w:style w:type="character" w:customStyle="1" w:styleId="citation">
    <w:name w:val="citation"/>
    <w:basedOn w:val="DefaultParagraphFont"/>
    <w:rsid w:val="00E32B64"/>
  </w:style>
  <w:style w:type="character" w:customStyle="1" w:styleId="ref-journal1">
    <w:name w:val="ref-journal1"/>
    <w:basedOn w:val="DefaultParagraphFont"/>
    <w:rsid w:val="00E32B64"/>
    <w:rPr>
      <w:i/>
      <w:iCs/>
    </w:rPr>
  </w:style>
  <w:style w:type="paragraph" w:styleId="NormalWeb">
    <w:name w:val="Normal (Web)"/>
    <w:basedOn w:val="Normal"/>
    <w:rsid w:val="00E32B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vol1">
    <w:name w:val="ref-vol1"/>
    <w:basedOn w:val="DefaultParagraphFont"/>
    <w:rsid w:val="00E32B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o.org/ag/againfo/resources/documents/WAR/war/V4440B/v4440b0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space.cgiar.org/bitstream/handle/10568/76496/AR_feast_babati_jul2016.pdf" TargetMode="External"/><Relationship Id="rId5" Type="http://schemas.openxmlformats.org/officeDocument/2006/relationships/hyperlink" Target="http://www.fao.org/ag/againfo/resources/documents/WAR/war/W8600T/w8600t05.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4108</TotalTime>
  <Pages>1</Pages>
  <Words>2724</Words>
  <Characters>15530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patrick.mudavadi</dc:creator>
  <cp:lastModifiedBy>patrick.mudavadi</cp:lastModifiedBy>
  <cp:revision>40</cp:revision>
  <dcterms:created xsi:type="dcterms:W3CDTF">2017-06-07T06:17:00Z</dcterms:created>
  <dcterms:modified xsi:type="dcterms:W3CDTF">2017-06-12T20:49:00Z</dcterms:modified>
</cp:coreProperties>
</file>